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E2" w:rsidRDefault="002811E2" w:rsidP="00D31D50">
      <w:pPr>
        <w:spacing w:line="220" w:lineRule="atLeast"/>
      </w:pPr>
    </w:p>
    <w:p w:rsidR="002811E2" w:rsidRDefault="002811E2" w:rsidP="00D31D50">
      <w:pPr>
        <w:spacing w:line="220" w:lineRule="atLeast"/>
      </w:pPr>
    </w:p>
    <w:p w:rsidR="002811E2" w:rsidRDefault="002811E2" w:rsidP="00D31D50">
      <w:pPr>
        <w:spacing w:line="220" w:lineRule="atLeast"/>
      </w:pPr>
    </w:p>
    <w:p w:rsidR="002811E2" w:rsidRDefault="002811E2" w:rsidP="00D31D50">
      <w:pPr>
        <w:spacing w:line="220" w:lineRule="atLeast"/>
      </w:pPr>
    </w:p>
    <w:p w:rsidR="002811E2" w:rsidRDefault="00880017" w:rsidP="00D31D50">
      <w:pPr>
        <w:spacing w:line="220" w:lineRule="atLeast"/>
      </w:pPr>
      <w:r>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103505</wp:posOffset>
            </wp:positionV>
            <wp:extent cx="2876550" cy="933450"/>
            <wp:effectExtent l="19050" t="0" r="0" b="0"/>
            <wp:wrapNone/>
            <wp:docPr id="2" name="图片 2" descr="C:\Users\Administrator\Desktop\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00\00.jpg"/>
                    <pic:cNvPicPr>
                      <a:picLocks noChangeAspect="1" noChangeArrowheads="1"/>
                    </pic:cNvPicPr>
                  </pic:nvPicPr>
                  <pic:blipFill>
                    <a:blip r:embed="rId8" cstate="print"/>
                    <a:srcRect/>
                    <a:stretch>
                      <a:fillRect/>
                    </a:stretch>
                  </pic:blipFill>
                  <pic:spPr bwMode="auto">
                    <a:xfrm>
                      <a:off x="0" y="0"/>
                      <a:ext cx="2876550" cy="933450"/>
                    </a:xfrm>
                    <a:prstGeom prst="rect">
                      <a:avLst/>
                    </a:prstGeom>
                    <a:noFill/>
                    <a:ln w="9525">
                      <a:noFill/>
                      <a:miter lim="800000"/>
                      <a:headEnd/>
                      <a:tailEnd/>
                    </a:ln>
                  </pic:spPr>
                </pic:pic>
              </a:graphicData>
            </a:graphic>
          </wp:anchor>
        </w:drawing>
      </w:r>
    </w:p>
    <w:p w:rsidR="004358AB" w:rsidRDefault="004358AB" w:rsidP="00D31D50">
      <w:pPr>
        <w:spacing w:line="220" w:lineRule="atLeast"/>
      </w:pPr>
    </w:p>
    <w:p w:rsidR="002811E2" w:rsidRDefault="002811E2" w:rsidP="00D31D50">
      <w:pPr>
        <w:spacing w:line="220" w:lineRule="atLeast"/>
      </w:pPr>
    </w:p>
    <w:p w:rsidR="00880017" w:rsidRDefault="00880017" w:rsidP="00D31D50">
      <w:pPr>
        <w:spacing w:line="220" w:lineRule="atLeast"/>
      </w:pPr>
    </w:p>
    <w:p w:rsidR="00880017" w:rsidRDefault="00880017" w:rsidP="00D31D50">
      <w:pPr>
        <w:spacing w:line="220" w:lineRule="atLeast"/>
      </w:pPr>
    </w:p>
    <w:p w:rsidR="00880017" w:rsidRDefault="00880017" w:rsidP="00880017">
      <w:pPr>
        <w:spacing w:line="360" w:lineRule="auto"/>
        <w:jc w:val="center"/>
        <w:rPr>
          <w:rFonts w:asciiTheme="majorEastAsia" w:eastAsiaTheme="majorEastAsia" w:hAnsiTheme="majorEastAsia"/>
          <w:sz w:val="36"/>
          <w:szCs w:val="36"/>
        </w:rPr>
      </w:pPr>
    </w:p>
    <w:p w:rsidR="00880017" w:rsidRDefault="00880017" w:rsidP="00880017">
      <w:pPr>
        <w:spacing w:line="360" w:lineRule="auto"/>
        <w:jc w:val="center"/>
        <w:rPr>
          <w:rFonts w:asciiTheme="majorEastAsia" w:eastAsiaTheme="majorEastAsia" w:hAnsiTheme="majorEastAsia"/>
          <w:sz w:val="36"/>
          <w:szCs w:val="36"/>
        </w:rPr>
      </w:pPr>
    </w:p>
    <w:p w:rsidR="00880017" w:rsidRPr="008C7675" w:rsidRDefault="008C7675" w:rsidP="008C7675">
      <w:pPr>
        <w:spacing w:line="360" w:lineRule="auto"/>
        <w:jc w:val="center"/>
        <w:rPr>
          <w:rFonts w:asciiTheme="majorEastAsia" w:eastAsiaTheme="majorEastAsia" w:hAnsiTheme="majorEastAsia"/>
          <w:sz w:val="36"/>
          <w:szCs w:val="36"/>
        </w:rPr>
      </w:pPr>
      <w:r>
        <w:rPr>
          <w:rFonts w:asciiTheme="majorEastAsia" w:eastAsiaTheme="majorEastAsia" w:hAnsiTheme="majorEastAsia"/>
          <w:noProof/>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26.35pt;margin-top:42.45pt;width:468pt;height:0;z-index:251659264;mso-position-horizontal-relative:margin" o:connectortype="straight" strokecolor="#548dd4 [1951]" strokeweight="1.5pt">
            <v:shadow type="perspective" color="#243f60 [1604]" opacity=".5" offset="1pt" offset2="-1pt"/>
            <w10:wrap anchorx="margin"/>
          </v:shape>
        </w:pict>
      </w:r>
      <w:r>
        <w:rPr>
          <w:rFonts w:cs="Calibri" w:hint="eastAsia"/>
          <w:b/>
          <w:sz w:val="52"/>
          <w:szCs w:val="64"/>
        </w:rPr>
        <w:t>植物激素检测</w:t>
      </w:r>
      <w:r>
        <w:rPr>
          <w:rFonts w:cs="Calibri" w:hint="eastAsia"/>
          <w:b/>
          <w:sz w:val="52"/>
          <w:szCs w:val="64"/>
        </w:rPr>
        <w:t>FAQ</w:t>
      </w:r>
    </w:p>
    <w:p w:rsidR="003D6014" w:rsidRDefault="008C7675" w:rsidP="008C7675">
      <w:pPr>
        <w:adjustRightInd/>
        <w:snapToGrid/>
        <w:spacing w:line="220" w:lineRule="atLeast"/>
        <w:jc w:val="center"/>
        <w:rPr>
          <w:rFonts w:asciiTheme="majorEastAsia" w:eastAsiaTheme="majorEastAsia" w:hAnsiTheme="majorEastAsia" w:hint="eastAsia"/>
          <w:b/>
          <w:sz w:val="28"/>
          <w:szCs w:val="28"/>
        </w:rPr>
      </w:pPr>
      <w:r w:rsidRPr="008C7675">
        <w:rPr>
          <w:rFonts w:asciiTheme="majorEastAsia" w:eastAsiaTheme="majorEastAsia" w:hAnsiTheme="majorEastAsia" w:hint="eastAsia"/>
          <w:b/>
          <w:sz w:val="28"/>
          <w:szCs w:val="28"/>
        </w:rPr>
        <w:t>2017-10-20</w:t>
      </w:r>
    </w:p>
    <w:p w:rsidR="008C7675" w:rsidRPr="008C7675" w:rsidRDefault="008C7675" w:rsidP="008C7675">
      <w:pPr>
        <w:adjustRightInd/>
        <w:snapToGrid/>
        <w:spacing w:line="220" w:lineRule="atLeast"/>
        <w:jc w:val="center"/>
        <w:rPr>
          <w:rFonts w:asciiTheme="majorEastAsia" w:eastAsiaTheme="majorEastAsia" w:hAnsiTheme="majorEastAsia"/>
          <w:b/>
          <w:sz w:val="28"/>
          <w:szCs w:val="28"/>
        </w:rPr>
      </w:pPr>
      <w:r>
        <w:rPr>
          <w:rFonts w:asciiTheme="majorEastAsia" w:eastAsiaTheme="majorEastAsia" w:hAnsiTheme="majorEastAsia"/>
          <w:b/>
          <w:sz w:val="28"/>
          <w:szCs w:val="28"/>
        </w:rPr>
        <w:t>V</w:t>
      </w:r>
      <w:r>
        <w:rPr>
          <w:rFonts w:asciiTheme="majorEastAsia" w:eastAsiaTheme="majorEastAsia" w:hAnsiTheme="majorEastAsia" w:hint="eastAsia"/>
          <w:b/>
          <w:sz w:val="28"/>
          <w:szCs w:val="28"/>
        </w:rPr>
        <w:t>1.0</w:t>
      </w: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sz w:val="24"/>
          <w:szCs w:val="24"/>
        </w:rPr>
      </w:pPr>
    </w:p>
    <w:p w:rsidR="003D6014" w:rsidRDefault="003D6014" w:rsidP="003D6014">
      <w:pPr>
        <w:adjustRightInd/>
        <w:snapToGrid/>
        <w:spacing w:line="220" w:lineRule="atLeast"/>
        <w:rPr>
          <w:rFonts w:asciiTheme="majorEastAsia" w:eastAsiaTheme="majorEastAsia" w:hAnsiTheme="majorEastAsia" w:hint="eastAsia"/>
          <w:sz w:val="24"/>
          <w:szCs w:val="24"/>
        </w:rPr>
      </w:pPr>
    </w:p>
    <w:p w:rsidR="00787F2D" w:rsidRDefault="00787F2D" w:rsidP="00787F2D">
      <w:pPr>
        <w:adjustRightInd/>
        <w:snapToGrid/>
        <w:spacing w:line="220" w:lineRule="atLeast"/>
        <w:rPr>
          <w:rFonts w:asciiTheme="majorEastAsia" w:eastAsiaTheme="majorEastAsia" w:hAnsiTheme="majorEastAsia" w:hint="eastAsia"/>
          <w:sz w:val="24"/>
          <w:szCs w:val="24"/>
        </w:rPr>
      </w:pPr>
    </w:p>
    <w:p w:rsidR="00787F2D" w:rsidRDefault="00787F2D" w:rsidP="00787F2D">
      <w:pPr>
        <w:adjustRightInd/>
        <w:snapToGrid/>
        <w:spacing w:line="220" w:lineRule="atLeast"/>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w:drawing>
          <wp:anchor distT="0" distB="0" distL="114300" distR="114300" simplePos="0" relativeHeight="251660288" behindDoc="1" locked="0" layoutInCell="1" allowOverlap="1">
            <wp:simplePos x="0" y="0"/>
            <wp:positionH relativeFrom="column">
              <wp:posOffset>-1152525</wp:posOffset>
            </wp:positionH>
            <wp:positionV relativeFrom="paragraph">
              <wp:posOffset>250190</wp:posOffset>
            </wp:positionV>
            <wp:extent cx="7639050" cy="1162050"/>
            <wp:effectExtent l="19050" t="0" r="0" b="0"/>
            <wp:wrapNone/>
            <wp:docPr id="3" name="图片 3" descr="C:\Users\Administrator\Desktop\00\未标题-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00\未标题-3.jpg"/>
                    <pic:cNvPicPr>
                      <a:picLocks noChangeAspect="1" noChangeArrowheads="1"/>
                    </pic:cNvPicPr>
                  </pic:nvPicPr>
                  <pic:blipFill>
                    <a:blip r:embed="rId9" cstate="print"/>
                    <a:srcRect/>
                    <a:stretch>
                      <a:fillRect/>
                    </a:stretch>
                  </pic:blipFill>
                  <pic:spPr bwMode="auto">
                    <a:xfrm>
                      <a:off x="0" y="0"/>
                      <a:ext cx="7639050" cy="1162050"/>
                    </a:xfrm>
                    <a:prstGeom prst="rect">
                      <a:avLst/>
                    </a:prstGeom>
                    <a:noFill/>
                    <a:ln w="9525">
                      <a:noFill/>
                      <a:miter lim="800000"/>
                      <a:headEnd/>
                      <a:tailEnd/>
                    </a:ln>
                  </pic:spPr>
                </pic:pic>
              </a:graphicData>
            </a:graphic>
          </wp:anchor>
        </w:drawing>
      </w:r>
    </w:p>
    <w:p w:rsidR="00787F2D" w:rsidRPr="00460EE9" w:rsidRDefault="00787F2D" w:rsidP="00787F2D">
      <w:pPr>
        <w:pStyle w:val="a9"/>
        <w:spacing w:line="360" w:lineRule="auto"/>
        <w:jc w:val="left"/>
        <w:rPr>
          <w:rFonts w:ascii="宋体" w:hAnsi="宋体"/>
          <w:sz w:val="44"/>
          <w:szCs w:val="44"/>
        </w:rPr>
      </w:pPr>
      <w:r>
        <w:rPr>
          <w:rFonts w:cs="Calibri"/>
        </w:rPr>
        <w:br w:type="page"/>
      </w:r>
      <w:r w:rsidRPr="00460EE9">
        <w:rPr>
          <w:rFonts w:ascii="宋体" w:hAnsi="宋体"/>
          <w:sz w:val="44"/>
          <w:szCs w:val="44"/>
        </w:rPr>
        <w:lastRenderedPageBreak/>
        <w:t xml:space="preserve"> </w:t>
      </w:r>
      <w:proofErr w:type="spellStart"/>
      <w:r w:rsidRPr="00460EE9">
        <w:rPr>
          <w:rFonts w:ascii="宋体" w:hAnsi="宋体" w:hint="eastAsia"/>
          <w:sz w:val="44"/>
          <w:szCs w:val="44"/>
        </w:rPr>
        <w:t>植物激素检测（</w:t>
      </w:r>
      <w:r w:rsidRPr="00460EE9">
        <w:rPr>
          <w:rFonts w:ascii="宋体" w:hAnsi="宋体" w:hint="eastAsia"/>
          <w:sz w:val="44"/>
          <w:szCs w:val="44"/>
        </w:rPr>
        <w:t>HPLC</w:t>
      </w:r>
      <w:proofErr w:type="spellEnd"/>
      <w:r w:rsidRPr="00460EE9">
        <w:rPr>
          <w:rFonts w:ascii="宋体" w:hAnsi="宋体" w:hint="eastAsia"/>
          <w:sz w:val="44"/>
          <w:szCs w:val="44"/>
        </w:rPr>
        <w:t>-MS/MS</w:t>
      </w:r>
      <w:r w:rsidRPr="00460EE9">
        <w:rPr>
          <w:rFonts w:ascii="宋体" w:hAnsi="宋体" w:hint="eastAsia"/>
          <w:sz w:val="44"/>
          <w:szCs w:val="44"/>
        </w:rPr>
        <w:t>）</w:t>
      </w:r>
    </w:p>
    <w:p w:rsidR="00787F2D" w:rsidRDefault="00787F2D" w:rsidP="00787F2D">
      <w:pPr>
        <w:pStyle w:val="aa"/>
        <w:numPr>
          <w:ilvl w:val="0"/>
          <w:numId w:val="1"/>
        </w:numPr>
        <w:spacing w:line="360" w:lineRule="auto"/>
        <w:ind w:firstLineChars="0"/>
        <w:rPr>
          <w:rFonts w:hint="eastAsia"/>
          <w:b/>
        </w:rPr>
      </w:pPr>
      <w:proofErr w:type="gramStart"/>
      <w:r w:rsidRPr="000E1445">
        <w:rPr>
          <w:rFonts w:hint="eastAsia"/>
          <w:b/>
        </w:rPr>
        <w:t>液质联用</w:t>
      </w:r>
      <w:proofErr w:type="gramEnd"/>
      <w:r w:rsidRPr="000E1445">
        <w:rPr>
          <w:rFonts w:hint="eastAsia"/>
          <w:b/>
        </w:rPr>
        <w:t>检测方法用的是什么设备，灵敏度如何？</w:t>
      </w:r>
    </w:p>
    <w:p w:rsidR="00787F2D" w:rsidRPr="00787F2D" w:rsidRDefault="00787F2D" w:rsidP="00787F2D">
      <w:pPr>
        <w:spacing w:line="360" w:lineRule="auto"/>
        <w:ind w:left="780"/>
        <w:rPr>
          <w:rFonts w:ascii="Calibri" w:eastAsia="宋体" w:hAnsi="Calibri" w:cs="Times New Roman" w:hint="eastAsia"/>
          <w:kern w:val="2"/>
          <w:sz w:val="21"/>
        </w:rPr>
      </w:pPr>
      <w:r w:rsidRPr="00787F2D">
        <w:rPr>
          <w:rFonts w:ascii="Calibri" w:eastAsia="宋体" w:hAnsi="Calibri" w:cs="Times New Roman" w:hint="eastAsia"/>
          <w:kern w:val="2"/>
          <w:sz w:val="21"/>
        </w:rPr>
        <w:t>咱们用的是高效液相色谱</w:t>
      </w:r>
      <w:r w:rsidRPr="00787F2D">
        <w:rPr>
          <w:rFonts w:ascii="Calibri" w:eastAsia="宋体" w:hAnsi="Calibri" w:cs="Times New Roman" w:hint="eastAsia"/>
          <w:kern w:val="2"/>
          <w:sz w:val="21"/>
        </w:rPr>
        <w:t>+</w:t>
      </w:r>
      <w:r w:rsidRPr="00787F2D">
        <w:rPr>
          <w:rFonts w:ascii="Calibri" w:eastAsia="宋体" w:hAnsi="Calibri" w:cs="Times New Roman" w:hint="eastAsia"/>
          <w:kern w:val="2"/>
          <w:sz w:val="21"/>
        </w:rPr>
        <w:t>质谱方法（即</w:t>
      </w:r>
      <w:proofErr w:type="gramStart"/>
      <w:r w:rsidRPr="00787F2D">
        <w:rPr>
          <w:rFonts w:ascii="Calibri" w:eastAsia="宋体" w:hAnsi="Calibri" w:cs="Times New Roman" w:hint="eastAsia"/>
          <w:kern w:val="2"/>
          <w:sz w:val="21"/>
        </w:rPr>
        <w:t>液质联用</w:t>
      </w:r>
      <w:proofErr w:type="gramEnd"/>
      <w:r w:rsidRPr="00787F2D">
        <w:rPr>
          <w:rFonts w:ascii="Calibri" w:eastAsia="宋体" w:hAnsi="Calibri" w:cs="Times New Roman" w:hint="eastAsia"/>
          <w:kern w:val="2"/>
          <w:sz w:val="21"/>
        </w:rPr>
        <w:t>），</w:t>
      </w:r>
      <w:r w:rsidRPr="00787F2D">
        <w:rPr>
          <w:rFonts w:ascii="Calibri" w:eastAsia="宋体" w:hAnsi="Calibri" w:cs="Times New Roman"/>
          <w:kern w:val="2"/>
          <w:sz w:val="21"/>
        </w:rPr>
        <w:t>以</w:t>
      </w:r>
      <w:r w:rsidRPr="00787F2D">
        <w:rPr>
          <w:rFonts w:ascii="Calibri" w:eastAsia="宋体" w:hAnsi="Calibri" w:cs="Times New Roman"/>
          <w:b/>
          <w:kern w:val="2"/>
          <w:sz w:val="32"/>
          <w:szCs w:val="32"/>
        </w:rPr>
        <w:t>安捷伦</w:t>
      </w:r>
      <w:r w:rsidRPr="00787F2D">
        <w:rPr>
          <w:rFonts w:ascii="Calibri" w:eastAsia="宋体" w:hAnsi="Calibri" w:cs="Times New Roman"/>
          <w:b/>
          <w:kern w:val="2"/>
          <w:sz w:val="32"/>
          <w:szCs w:val="32"/>
        </w:rPr>
        <w:t>1290</w:t>
      </w:r>
      <w:r w:rsidRPr="00787F2D">
        <w:rPr>
          <w:rFonts w:ascii="Calibri" w:eastAsia="宋体" w:hAnsi="Calibri" w:cs="Times New Roman"/>
          <w:b/>
          <w:kern w:val="2"/>
          <w:sz w:val="32"/>
          <w:szCs w:val="32"/>
        </w:rPr>
        <w:t>高效液相色谱仪串联</w:t>
      </w:r>
      <w:r w:rsidRPr="00787F2D">
        <w:rPr>
          <w:rFonts w:ascii="Calibri" w:eastAsia="宋体" w:hAnsi="Calibri" w:cs="Times New Roman"/>
          <w:b/>
          <w:kern w:val="2"/>
          <w:sz w:val="32"/>
          <w:szCs w:val="32"/>
        </w:rPr>
        <w:t>AB</w:t>
      </w:r>
      <w:r w:rsidRPr="00787F2D">
        <w:rPr>
          <w:rFonts w:ascii="Calibri" w:eastAsia="宋体" w:hAnsi="Calibri" w:cs="Times New Roman"/>
          <w:b/>
          <w:kern w:val="2"/>
          <w:sz w:val="32"/>
          <w:szCs w:val="32"/>
        </w:rPr>
        <w:t>公司</w:t>
      </w:r>
      <w:r w:rsidRPr="00787F2D">
        <w:rPr>
          <w:rFonts w:ascii="Calibri" w:eastAsia="宋体" w:hAnsi="Calibri" w:cs="Times New Roman"/>
          <w:b/>
          <w:kern w:val="2"/>
          <w:sz w:val="32"/>
          <w:szCs w:val="32"/>
        </w:rPr>
        <w:t>Qtrap6500</w:t>
      </w:r>
      <w:r w:rsidRPr="00787F2D">
        <w:rPr>
          <w:rFonts w:ascii="Calibri" w:eastAsia="宋体" w:hAnsi="Calibri" w:cs="Times New Roman"/>
          <w:b/>
          <w:kern w:val="2"/>
          <w:sz w:val="32"/>
          <w:szCs w:val="32"/>
        </w:rPr>
        <w:t>质谱仪</w:t>
      </w:r>
      <w:r w:rsidRPr="00787F2D">
        <w:rPr>
          <w:rFonts w:ascii="Calibri" w:eastAsia="宋体" w:hAnsi="Calibri" w:cs="Times New Roman"/>
          <w:kern w:val="2"/>
          <w:sz w:val="21"/>
        </w:rPr>
        <w:t>测定植物内源激素</w:t>
      </w:r>
      <w:r w:rsidRPr="00787F2D">
        <w:rPr>
          <w:rFonts w:ascii="Calibri" w:eastAsia="宋体" w:hAnsi="Calibri" w:cs="Times New Roman" w:hint="eastAsia"/>
          <w:kern w:val="2"/>
          <w:sz w:val="21"/>
        </w:rPr>
        <w:t>.</w:t>
      </w:r>
      <w:r w:rsidRPr="00787F2D">
        <w:rPr>
          <w:rFonts w:ascii="Calibri" w:eastAsia="宋体" w:hAnsi="Calibri" w:cs="Times New Roman" w:hint="eastAsia"/>
          <w:kern w:val="2"/>
          <w:sz w:val="21"/>
        </w:rPr>
        <w:t>是目前最灵敏的质谱系</w:t>
      </w:r>
      <w:proofErr w:type="gramStart"/>
      <w:r w:rsidRPr="00787F2D">
        <w:rPr>
          <w:rFonts w:ascii="Calibri" w:eastAsia="宋体" w:hAnsi="Calibri" w:cs="Times New Roman" w:hint="eastAsia"/>
          <w:kern w:val="2"/>
          <w:sz w:val="21"/>
        </w:rPr>
        <w:t>统液质联</w:t>
      </w:r>
      <w:proofErr w:type="gramEnd"/>
      <w:r w:rsidRPr="00787F2D">
        <w:rPr>
          <w:rFonts w:ascii="Calibri" w:eastAsia="宋体" w:hAnsi="Calibri" w:cs="Times New Roman" w:hint="eastAsia"/>
          <w:kern w:val="2"/>
          <w:sz w:val="21"/>
        </w:rPr>
        <w:t>用方法，可以精确，高效的检测植物样品中的激素含量。一般激素线性可达到</w:t>
      </w:r>
      <w:r w:rsidRPr="00787F2D">
        <w:rPr>
          <w:rFonts w:ascii="Calibri" w:eastAsia="宋体" w:hAnsi="Calibri" w:cs="Times New Roman" w:hint="eastAsia"/>
          <w:kern w:val="2"/>
          <w:sz w:val="21"/>
        </w:rPr>
        <w:t>100pg</w:t>
      </w:r>
      <w:r w:rsidRPr="00787F2D">
        <w:rPr>
          <w:rFonts w:ascii="Calibri" w:eastAsia="宋体" w:hAnsi="Calibri" w:cs="Times New Roman" w:hint="eastAsia"/>
          <w:kern w:val="2"/>
          <w:sz w:val="21"/>
        </w:rPr>
        <w:t>级别。</w:t>
      </w:r>
    </w:p>
    <w:p w:rsidR="00787F2D" w:rsidRPr="00787F2D" w:rsidRDefault="00787F2D" w:rsidP="00787F2D">
      <w:pPr>
        <w:spacing w:line="360" w:lineRule="auto"/>
        <w:ind w:left="780"/>
        <w:rPr>
          <w:rFonts w:ascii="Calibri" w:eastAsia="宋体" w:hAnsi="Calibri" w:cs="Times New Roman" w:hint="eastAsia"/>
          <w:kern w:val="2"/>
          <w:sz w:val="21"/>
        </w:rPr>
      </w:pPr>
      <w:r w:rsidRPr="00787F2D">
        <w:rPr>
          <w:rFonts w:ascii="Calibri" w:eastAsia="宋体" w:hAnsi="Calibri" w:cs="Times New Roman" w:hint="eastAsia"/>
          <w:kern w:val="2"/>
          <w:sz w:val="21"/>
        </w:rPr>
        <w:t>HPLC-MS/MS</w:t>
      </w:r>
      <w:proofErr w:type="gramStart"/>
      <w:r w:rsidRPr="00787F2D">
        <w:rPr>
          <w:rFonts w:ascii="Calibri" w:eastAsia="宋体" w:hAnsi="Calibri" w:cs="Times New Roman" w:hint="eastAsia"/>
          <w:kern w:val="2"/>
          <w:sz w:val="21"/>
        </w:rPr>
        <w:t>,</w:t>
      </w:r>
      <w:r w:rsidRPr="00787F2D">
        <w:rPr>
          <w:rFonts w:ascii="Calibri" w:eastAsia="宋体" w:hAnsi="Calibri" w:cs="Times New Roman" w:hint="eastAsia"/>
          <w:kern w:val="2"/>
          <w:sz w:val="21"/>
        </w:rPr>
        <w:t>将液相色谱高效的在线分离能力与质谱的高选择性</w:t>
      </w:r>
      <w:proofErr w:type="gramEnd"/>
      <w:r w:rsidRPr="00787F2D">
        <w:rPr>
          <w:rFonts w:ascii="Calibri" w:eastAsia="宋体" w:hAnsi="Calibri" w:cs="Times New Roman" w:hint="eastAsia"/>
          <w:kern w:val="2"/>
          <w:sz w:val="21"/>
        </w:rPr>
        <w:t xml:space="preserve"> </w:t>
      </w:r>
      <w:r w:rsidRPr="00787F2D">
        <w:rPr>
          <w:rFonts w:ascii="Calibri" w:eastAsia="宋体" w:hAnsi="Calibri" w:cs="Times New Roman" w:hint="eastAsia"/>
          <w:kern w:val="2"/>
          <w:sz w:val="21"/>
        </w:rPr>
        <w:t>、高灵敏度</w:t>
      </w:r>
      <w:r w:rsidRPr="00787F2D">
        <w:rPr>
          <w:rFonts w:ascii="Calibri" w:eastAsia="宋体" w:hAnsi="Calibri" w:cs="Times New Roman" w:hint="eastAsia"/>
          <w:kern w:val="2"/>
          <w:sz w:val="21"/>
        </w:rPr>
        <w:t xml:space="preserve"> </w:t>
      </w:r>
      <w:r w:rsidRPr="00787F2D">
        <w:rPr>
          <w:rFonts w:ascii="Calibri" w:eastAsia="宋体" w:hAnsi="Calibri" w:cs="Times New Roman" w:hint="eastAsia"/>
          <w:kern w:val="2"/>
          <w:sz w:val="21"/>
        </w:rPr>
        <w:t>的</w:t>
      </w:r>
    </w:p>
    <w:p w:rsidR="00787F2D" w:rsidRPr="00787F2D" w:rsidRDefault="00787F2D" w:rsidP="00787F2D">
      <w:pPr>
        <w:spacing w:line="360" w:lineRule="auto"/>
        <w:ind w:left="780"/>
        <w:rPr>
          <w:rFonts w:ascii="Calibri" w:eastAsia="宋体" w:hAnsi="Calibri" w:cs="Times New Roman" w:hint="eastAsia"/>
          <w:kern w:val="2"/>
          <w:sz w:val="21"/>
        </w:rPr>
      </w:pPr>
      <w:r w:rsidRPr="00787F2D">
        <w:rPr>
          <w:rFonts w:ascii="Calibri" w:eastAsia="宋体" w:hAnsi="Calibri" w:cs="Times New Roman" w:hint="eastAsia"/>
          <w:kern w:val="2"/>
          <w:sz w:val="21"/>
        </w:rPr>
        <w:t>检测能力相结合</w:t>
      </w:r>
      <w:r w:rsidRPr="00787F2D">
        <w:rPr>
          <w:rFonts w:ascii="Calibri" w:eastAsia="宋体" w:hAnsi="Calibri" w:cs="Times New Roman" w:hint="eastAsia"/>
          <w:kern w:val="2"/>
          <w:sz w:val="21"/>
        </w:rPr>
        <w:t xml:space="preserve"> </w:t>
      </w:r>
      <w:r w:rsidRPr="00787F2D">
        <w:rPr>
          <w:rFonts w:ascii="Calibri" w:eastAsia="宋体" w:hAnsi="Calibri" w:cs="Times New Roman" w:hint="eastAsia"/>
          <w:kern w:val="2"/>
          <w:sz w:val="21"/>
        </w:rPr>
        <w:t>，弥补了传统液相检测器的不足</w:t>
      </w:r>
      <w:r w:rsidRPr="00787F2D">
        <w:rPr>
          <w:rFonts w:ascii="Calibri" w:eastAsia="宋体" w:hAnsi="Calibri" w:cs="Times New Roman" w:hint="eastAsia"/>
          <w:kern w:val="2"/>
          <w:sz w:val="21"/>
        </w:rPr>
        <w:t xml:space="preserve"> </w:t>
      </w:r>
      <w:r w:rsidRPr="00787F2D">
        <w:rPr>
          <w:rFonts w:ascii="Calibri" w:eastAsia="宋体" w:hAnsi="Calibri" w:cs="Times New Roman" w:hint="eastAsia"/>
          <w:kern w:val="2"/>
          <w:sz w:val="21"/>
        </w:rPr>
        <w:t>，可以同时得到化合物的保留</w:t>
      </w:r>
    </w:p>
    <w:p w:rsidR="00787F2D" w:rsidRPr="00787F2D" w:rsidRDefault="00787F2D" w:rsidP="00787F2D">
      <w:pPr>
        <w:spacing w:line="360" w:lineRule="auto"/>
        <w:ind w:left="780"/>
        <w:rPr>
          <w:rFonts w:ascii="Calibri" w:eastAsia="宋体" w:hAnsi="Calibri" w:cs="Times New Roman" w:hint="eastAsia"/>
          <w:kern w:val="2"/>
          <w:sz w:val="21"/>
        </w:rPr>
      </w:pPr>
      <w:r w:rsidRPr="00787F2D">
        <w:rPr>
          <w:rFonts w:ascii="Calibri" w:eastAsia="宋体" w:hAnsi="Calibri" w:cs="Times New Roman" w:hint="eastAsia"/>
          <w:kern w:val="2"/>
          <w:sz w:val="21"/>
        </w:rPr>
        <w:t>时间、分子量及特征结构碎片等丰富的信息，是组分复杂样品和微量／痕量样品</w:t>
      </w:r>
    </w:p>
    <w:p w:rsidR="00787F2D" w:rsidRPr="00787F2D" w:rsidRDefault="00787F2D" w:rsidP="00787F2D">
      <w:pPr>
        <w:spacing w:line="360" w:lineRule="auto"/>
        <w:ind w:left="780"/>
        <w:rPr>
          <w:rFonts w:ascii="Calibri" w:eastAsia="宋体" w:hAnsi="Calibri" w:cs="Times New Roman" w:hint="eastAsia"/>
          <w:kern w:val="2"/>
          <w:sz w:val="21"/>
        </w:rPr>
      </w:pPr>
      <w:r w:rsidRPr="00787F2D">
        <w:rPr>
          <w:rFonts w:ascii="Calibri" w:eastAsia="宋体" w:hAnsi="Calibri" w:cs="Times New Roman" w:hint="eastAsia"/>
          <w:kern w:val="2"/>
          <w:sz w:val="21"/>
        </w:rPr>
        <w:t>分离分析最有力的研究手段。</w:t>
      </w:r>
    </w:p>
    <w:p w:rsidR="00787F2D" w:rsidRDefault="00787F2D" w:rsidP="00787F2D">
      <w:pPr>
        <w:pStyle w:val="aa"/>
        <w:numPr>
          <w:ilvl w:val="0"/>
          <w:numId w:val="1"/>
        </w:numPr>
        <w:spacing w:line="360" w:lineRule="auto"/>
        <w:ind w:firstLineChars="0"/>
        <w:rPr>
          <w:rFonts w:hint="eastAsia"/>
          <w:b/>
        </w:rPr>
      </w:pPr>
      <w:bookmarkStart w:id="0" w:name="OLE_LINK5"/>
      <w:bookmarkStart w:id="1" w:name="OLE_LINK6"/>
      <w:r w:rsidRPr="00D64EB5">
        <w:rPr>
          <w:rFonts w:hint="eastAsia"/>
          <w:b/>
        </w:rPr>
        <w:t>如何取样？如何邮寄？</w:t>
      </w:r>
      <w:bookmarkEnd w:id="0"/>
      <w:bookmarkEnd w:id="1"/>
    </w:p>
    <w:p w:rsidR="00787F2D" w:rsidRDefault="00787F2D" w:rsidP="00787F2D">
      <w:pPr>
        <w:pStyle w:val="aa"/>
        <w:spacing w:line="360" w:lineRule="auto"/>
        <w:ind w:left="780" w:firstLineChars="0" w:firstLine="0"/>
        <w:rPr>
          <w:rFonts w:hint="eastAsia"/>
        </w:rPr>
      </w:pPr>
      <w:r w:rsidRPr="00D64EB5">
        <w:rPr>
          <w:rFonts w:hint="eastAsia"/>
        </w:rPr>
        <w:t>新鲜植物样品，取下后迅速放入液氮中速冻。而后放入冻存管或用锡箔纸包起来，干冰运输。由于植物对损伤的应激响应会影响植物激素含量，为了得到准确并符合预期的结果，尽量减少植物样品在常温下的</w:t>
      </w:r>
      <w:r>
        <w:rPr>
          <w:rFonts w:hint="eastAsia"/>
        </w:rPr>
        <w:t>暴露</w:t>
      </w:r>
      <w:r w:rsidRPr="00D64EB5">
        <w:rPr>
          <w:rFonts w:hint="eastAsia"/>
        </w:rPr>
        <w:t>时间。</w:t>
      </w:r>
    </w:p>
    <w:p w:rsidR="00787F2D" w:rsidRPr="00D64EB5" w:rsidRDefault="00787F2D" w:rsidP="00787F2D">
      <w:pPr>
        <w:pStyle w:val="aa"/>
        <w:numPr>
          <w:ilvl w:val="0"/>
          <w:numId w:val="1"/>
        </w:numPr>
        <w:spacing w:line="360" w:lineRule="auto"/>
        <w:ind w:firstLineChars="0"/>
        <w:rPr>
          <w:b/>
        </w:rPr>
      </w:pPr>
      <w:r w:rsidRPr="00D64EB5">
        <w:rPr>
          <w:rFonts w:hint="eastAsia"/>
          <w:b/>
        </w:rPr>
        <w:t>检测样品需要多少量？</w:t>
      </w:r>
    </w:p>
    <w:p w:rsidR="00787F2D" w:rsidRPr="00E96713" w:rsidRDefault="00787F2D" w:rsidP="00787F2D">
      <w:pPr>
        <w:pStyle w:val="aa"/>
        <w:spacing w:line="360" w:lineRule="auto"/>
        <w:ind w:left="780" w:firstLineChars="0" w:firstLine="0"/>
        <w:rPr>
          <w:rFonts w:hint="eastAsia"/>
        </w:rPr>
      </w:pPr>
      <w:r>
        <w:rPr>
          <w:rFonts w:hint="eastAsia"/>
        </w:rPr>
        <w:t>样品量</w:t>
      </w:r>
      <w:r w:rsidRPr="00E96713">
        <w:rPr>
          <w:rFonts w:hint="eastAsia"/>
        </w:rPr>
        <w:t>需要根据您检测指标及取样部位而定，比如</w:t>
      </w:r>
      <w:r w:rsidRPr="00E96713">
        <w:rPr>
          <w:rFonts w:hint="eastAsia"/>
        </w:rPr>
        <w:t>:</w:t>
      </w:r>
      <w:r w:rsidRPr="00E96713">
        <w:rPr>
          <w:rFonts w:hint="eastAsia"/>
        </w:rPr>
        <w:t>吲哚乙酸（</w:t>
      </w:r>
      <w:r w:rsidRPr="00E96713">
        <w:rPr>
          <w:rFonts w:hint="eastAsia"/>
        </w:rPr>
        <w:t>IAA</w:t>
      </w:r>
      <w:r w:rsidRPr="00E96713">
        <w:rPr>
          <w:rFonts w:hint="eastAsia"/>
        </w:rPr>
        <w:t>），广泛存在于各类物种及部位中，一般新鲜植物样品</w:t>
      </w:r>
      <w:r w:rsidRPr="00E96713">
        <w:rPr>
          <w:rFonts w:hint="eastAsia"/>
        </w:rPr>
        <w:t>0.2g</w:t>
      </w:r>
      <w:r w:rsidRPr="00E96713">
        <w:rPr>
          <w:rFonts w:hint="eastAsia"/>
        </w:rPr>
        <w:t>即可满足检测需求，种子样品需要</w:t>
      </w:r>
      <w:r w:rsidRPr="00E96713">
        <w:rPr>
          <w:rFonts w:hint="eastAsia"/>
        </w:rPr>
        <w:t>0.</w:t>
      </w:r>
      <w:r>
        <w:rPr>
          <w:rFonts w:hint="eastAsia"/>
        </w:rPr>
        <w:t>0</w:t>
      </w:r>
      <w:r w:rsidRPr="00E96713">
        <w:rPr>
          <w:rFonts w:hint="eastAsia"/>
        </w:rPr>
        <w:t>5g</w:t>
      </w:r>
      <w:r w:rsidRPr="00E96713">
        <w:rPr>
          <w:rFonts w:hint="eastAsia"/>
        </w:rPr>
        <w:t>左右。</w:t>
      </w:r>
    </w:p>
    <w:p w:rsidR="00787F2D" w:rsidRDefault="00787F2D" w:rsidP="00787F2D">
      <w:pPr>
        <w:pStyle w:val="aa"/>
        <w:numPr>
          <w:ilvl w:val="0"/>
          <w:numId w:val="1"/>
        </w:numPr>
        <w:spacing w:line="360" w:lineRule="auto"/>
        <w:ind w:firstLineChars="0"/>
        <w:rPr>
          <w:rFonts w:hint="eastAsia"/>
          <w:b/>
        </w:rPr>
      </w:pPr>
      <w:r>
        <w:rPr>
          <w:rFonts w:hint="eastAsia"/>
          <w:b/>
        </w:rPr>
        <w:t>我要测好几种激素，</w:t>
      </w:r>
      <w:proofErr w:type="gramStart"/>
      <w:r>
        <w:rPr>
          <w:rFonts w:hint="eastAsia"/>
          <w:b/>
        </w:rPr>
        <w:t>样品量该怎么</w:t>
      </w:r>
      <w:proofErr w:type="gramEnd"/>
      <w:r>
        <w:rPr>
          <w:rFonts w:hint="eastAsia"/>
          <w:b/>
        </w:rPr>
        <w:t>提供？</w:t>
      </w:r>
    </w:p>
    <w:p w:rsidR="00787F2D" w:rsidRDefault="00787F2D" w:rsidP="00787F2D">
      <w:pPr>
        <w:pStyle w:val="aa"/>
        <w:spacing w:line="360" w:lineRule="auto"/>
        <w:ind w:leftChars="350" w:left="770" w:firstLineChars="0" w:firstLine="0"/>
        <w:rPr>
          <w:rFonts w:hint="eastAsia"/>
        </w:rPr>
      </w:pPr>
      <w:r w:rsidRPr="00E96713">
        <w:rPr>
          <w:rFonts w:hint="eastAsia"/>
        </w:rPr>
        <w:t>如果您需要</w:t>
      </w:r>
      <w:r>
        <w:rPr>
          <w:rFonts w:hint="eastAsia"/>
        </w:rPr>
        <w:t>检测的是常见内源激素且可以</w:t>
      </w:r>
      <w:proofErr w:type="gramStart"/>
      <w:r>
        <w:rPr>
          <w:rFonts w:hint="eastAsia"/>
        </w:rPr>
        <w:t>一起出峰的</w:t>
      </w:r>
      <w:proofErr w:type="gramEnd"/>
      <w:r>
        <w:rPr>
          <w:rFonts w:hint="eastAsia"/>
        </w:rPr>
        <w:t>，</w:t>
      </w:r>
      <w:proofErr w:type="gramStart"/>
      <w:r>
        <w:rPr>
          <w:rFonts w:hint="eastAsia"/>
        </w:rPr>
        <w:t>那只要</w:t>
      </w:r>
      <w:proofErr w:type="gramEnd"/>
      <w:r>
        <w:rPr>
          <w:rFonts w:hint="eastAsia"/>
        </w:rPr>
        <w:t>提供一份样品即可，不需要分别提供。</w:t>
      </w:r>
      <w:r w:rsidRPr="00E96713">
        <w:rPr>
          <w:rFonts w:hint="eastAsia"/>
        </w:rPr>
        <w:t>例如：您需要测</w:t>
      </w:r>
      <w:r w:rsidRPr="00E96713">
        <w:rPr>
          <w:rFonts w:hint="eastAsia"/>
        </w:rPr>
        <w:t>IAA,ABA,SA,JA,GA3</w:t>
      </w:r>
      <w:proofErr w:type="gramStart"/>
      <w:r w:rsidRPr="00E96713">
        <w:rPr>
          <w:rFonts w:hint="eastAsia"/>
        </w:rPr>
        <w:t>五</w:t>
      </w:r>
      <w:proofErr w:type="gramEnd"/>
      <w:r w:rsidRPr="00E96713">
        <w:rPr>
          <w:rFonts w:hint="eastAsia"/>
        </w:rPr>
        <w:t>种激素</w:t>
      </w:r>
      <w:r>
        <w:rPr>
          <w:rFonts w:hint="eastAsia"/>
        </w:rPr>
        <w:t>。由于</w:t>
      </w:r>
      <w:r>
        <w:rPr>
          <w:rFonts w:hint="eastAsia"/>
        </w:rPr>
        <w:t>GA3</w:t>
      </w:r>
      <w:r>
        <w:rPr>
          <w:rFonts w:hint="eastAsia"/>
        </w:rPr>
        <w:t>样品需求量多一些，所以尽量</w:t>
      </w:r>
      <w:r w:rsidRPr="00E96713">
        <w:rPr>
          <w:rFonts w:hint="eastAsia"/>
        </w:rPr>
        <w:t>提供</w:t>
      </w:r>
      <w:r w:rsidRPr="00E96713">
        <w:rPr>
          <w:rFonts w:hint="eastAsia"/>
        </w:rPr>
        <w:t>0.5-1g</w:t>
      </w:r>
      <w:r w:rsidRPr="00E96713">
        <w:rPr>
          <w:rFonts w:hint="eastAsia"/>
        </w:rPr>
        <w:t>左右</w:t>
      </w:r>
      <w:r>
        <w:rPr>
          <w:rFonts w:hint="eastAsia"/>
        </w:rPr>
        <w:t>。</w:t>
      </w:r>
    </w:p>
    <w:p w:rsidR="00787F2D" w:rsidRDefault="00787F2D" w:rsidP="00787F2D">
      <w:pPr>
        <w:pStyle w:val="aa"/>
        <w:spacing w:line="360" w:lineRule="auto"/>
        <w:ind w:leftChars="350" w:left="770" w:firstLineChars="0" w:firstLine="0"/>
        <w:rPr>
          <w:rFonts w:hint="eastAsia"/>
        </w:rPr>
      </w:pPr>
    </w:p>
    <w:p w:rsidR="00787F2D" w:rsidRDefault="00787F2D" w:rsidP="00787F2D">
      <w:pPr>
        <w:pStyle w:val="aa"/>
        <w:numPr>
          <w:ilvl w:val="0"/>
          <w:numId w:val="1"/>
        </w:numPr>
        <w:spacing w:line="360" w:lineRule="auto"/>
        <w:ind w:firstLineChars="0"/>
        <w:rPr>
          <w:rFonts w:hint="eastAsia"/>
          <w:b/>
        </w:rPr>
      </w:pPr>
      <w:r w:rsidRPr="00E96713">
        <w:rPr>
          <w:rFonts w:hint="eastAsia"/>
          <w:b/>
        </w:rPr>
        <w:t>哪些指标可以一起测，哪些指标需要单独测？</w:t>
      </w:r>
    </w:p>
    <w:p w:rsidR="00787F2D" w:rsidRDefault="00787F2D" w:rsidP="00787F2D">
      <w:pPr>
        <w:pStyle w:val="aa"/>
        <w:spacing w:line="360" w:lineRule="auto"/>
        <w:ind w:firstLineChars="395" w:firstLine="833"/>
        <w:rPr>
          <w:rFonts w:hint="eastAsia"/>
          <w:b/>
        </w:rPr>
      </w:pPr>
      <w:r>
        <w:rPr>
          <w:rFonts w:hint="eastAsia"/>
          <w:b/>
        </w:rPr>
        <w:t>可一起检测指标如下：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tblGrid>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吲哚乙酸（</w:t>
            </w:r>
            <w:r w:rsidRPr="0072530D">
              <w:rPr>
                <w:rFonts w:hint="eastAsia"/>
              </w:rPr>
              <w:t>IAA</w:t>
            </w:r>
            <w:r w:rsidRPr="0072530D">
              <w:rPr>
                <w:rFonts w:hint="eastAsia"/>
              </w:rPr>
              <w:t>）</w:t>
            </w:r>
            <w:r w:rsidRPr="0072530D">
              <w:rPr>
                <w:rFonts w:hint="eastAsia"/>
              </w:rPr>
              <w:t xml:space="preserve">, </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吲哚丁酸（</w:t>
            </w:r>
            <w:r w:rsidRPr="0072530D">
              <w:rPr>
                <w:rFonts w:hint="eastAsia"/>
              </w:rPr>
              <w:t>IBA</w:t>
            </w:r>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脱落酸（</w:t>
            </w:r>
            <w:r w:rsidRPr="0072530D">
              <w:rPr>
                <w:rFonts w:hint="eastAsia"/>
              </w:rPr>
              <w:t>ABA</w:t>
            </w:r>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lastRenderedPageBreak/>
              <w:t>赤霉素（</w:t>
            </w:r>
            <w:r w:rsidRPr="0072530D">
              <w:rPr>
                <w:rFonts w:hint="eastAsia"/>
              </w:rPr>
              <w:t>GA3,GA4</w:t>
            </w:r>
            <w:r w:rsidRPr="0072530D">
              <w:rPr>
                <w:rFonts w:hint="eastAsia"/>
              </w:rPr>
              <w:t>，</w:t>
            </w:r>
            <w:r w:rsidRPr="0072530D">
              <w:rPr>
                <w:rFonts w:hint="eastAsia"/>
              </w:rPr>
              <w:t>GA1</w:t>
            </w:r>
            <w:r w:rsidRPr="0072530D">
              <w:rPr>
                <w:rFonts w:hint="eastAsia"/>
              </w:rPr>
              <w:t>，</w:t>
            </w:r>
            <w:r w:rsidRPr="0072530D">
              <w:rPr>
                <w:rFonts w:hint="eastAsia"/>
              </w:rPr>
              <w:t>GA7</w:t>
            </w:r>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玉米素（</w:t>
            </w:r>
            <w:proofErr w:type="spellStart"/>
            <w:r w:rsidRPr="0072530D">
              <w:rPr>
                <w:rFonts w:hint="eastAsia"/>
              </w:rPr>
              <w:t>Zeatin</w:t>
            </w:r>
            <w:proofErr w:type="spellEnd"/>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反式玉米素核苷（</w:t>
            </w:r>
            <w:proofErr w:type="spellStart"/>
            <w:r w:rsidRPr="0072530D">
              <w:rPr>
                <w:rFonts w:hint="eastAsia"/>
              </w:rPr>
              <w:t>tZR</w:t>
            </w:r>
            <w:proofErr w:type="spellEnd"/>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水杨酸（</w:t>
            </w:r>
            <w:r w:rsidRPr="0072530D">
              <w:rPr>
                <w:rFonts w:hint="eastAsia"/>
              </w:rPr>
              <w:t>SA</w:t>
            </w:r>
            <w:r w:rsidRPr="0072530D">
              <w:rPr>
                <w:rFonts w:hint="eastAsia"/>
              </w:rPr>
              <w:t>）</w:t>
            </w:r>
          </w:p>
        </w:tc>
      </w:tr>
      <w:tr w:rsidR="00787F2D" w:rsidTr="0033333B">
        <w:tc>
          <w:tcPr>
            <w:tcW w:w="4065" w:type="dxa"/>
          </w:tcPr>
          <w:p w:rsidR="00787F2D" w:rsidRDefault="00787F2D" w:rsidP="0033333B">
            <w:pPr>
              <w:pStyle w:val="aa"/>
              <w:spacing w:line="360" w:lineRule="auto"/>
              <w:ind w:firstLineChars="0" w:firstLine="0"/>
              <w:rPr>
                <w:rFonts w:hint="eastAsia"/>
              </w:rPr>
            </w:pPr>
            <w:r w:rsidRPr="0072530D">
              <w:rPr>
                <w:rFonts w:hint="eastAsia"/>
              </w:rPr>
              <w:t>水杨酸甲酯（</w:t>
            </w:r>
            <w:r w:rsidRPr="0072530D">
              <w:rPr>
                <w:rFonts w:hint="eastAsia"/>
              </w:rPr>
              <w:t>MESA</w:t>
            </w:r>
            <w:r w:rsidRPr="0072530D">
              <w:rPr>
                <w:rFonts w:hint="eastAsia"/>
              </w:rPr>
              <w:t>）</w:t>
            </w:r>
          </w:p>
        </w:tc>
      </w:tr>
      <w:tr w:rsidR="00787F2D" w:rsidTr="0033333B">
        <w:tc>
          <w:tcPr>
            <w:tcW w:w="4065" w:type="dxa"/>
          </w:tcPr>
          <w:p w:rsidR="00787F2D" w:rsidRPr="0072530D" w:rsidRDefault="00787F2D" w:rsidP="0033333B">
            <w:pPr>
              <w:pStyle w:val="aa"/>
              <w:spacing w:line="360" w:lineRule="auto"/>
              <w:ind w:firstLineChars="0" w:firstLine="0"/>
              <w:rPr>
                <w:rFonts w:hint="eastAsia"/>
              </w:rPr>
            </w:pPr>
            <w:r w:rsidRPr="0072530D">
              <w:rPr>
                <w:rFonts w:hint="eastAsia"/>
              </w:rPr>
              <w:t>茉莉酸（</w:t>
            </w:r>
            <w:r w:rsidRPr="0072530D">
              <w:rPr>
                <w:rFonts w:hint="eastAsia"/>
              </w:rPr>
              <w:t>JA</w:t>
            </w:r>
            <w:r w:rsidRPr="0072530D">
              <w:rPr>
                <w:rFonts w:hint="eastAsia"/>
              </w:rPr>
              <w:t>）</w:t>
            </w:r>
          </w:p>
        </w:tc>
      </w:tr>
      <w:tr w:rsidR="00787F2D" w:rsidTr="0033333B">
        <w:tc>
          <w:tcPr>
            <w:tcW w:w="4065" w:type="dxa"/>
          </w:tcPr>
          <w:p w:rsidR="00787F2D" w:rsidRPr="0072530D" w:rsidRDefault="00787F2D" w:rsidP="0033333B">
            <w:pPr>
              <w:pStyle w:val="aa"/>
              <w:spacing w:line="360" w:lineRule="auto"/>
              <w:ind w:firstLineChars="0" w:firstLine="0"/>
              <w:rPr>
                <w:rFonts w:hint="eastAsia"/>
              </w:rPr>
            </w:pPr>
            <w:r w:rsidRPr="0072530D">
              <w:rPr>
                <w:rFonts w:hint="eastAsia"/>
              </w:rPr>
              <w:t>茉莉酸甲酯（</w:t>
            </w:r>
            <w:r w:rsidRPr="0072530D">
              <w:rPr>
                <w:rFonts w:hint="eastAsia"/>
              </w:rPr>
              <w:t>MEJA</w:t>
            </w:r>
            <w:r w:rsidRPr="0072530D">
              <w:rPr>
                <w:rFonts w:hint="eastAsia"/>
              </w:rPr>
              <w:t>）</w:t>
            </w:r>
          </w:p>
        </w:tc>
      </w:tr>
    </w:tbl>
    <w:p w:rsidR="00787F2D" w:rsidRDefault="00787F2D" w:rsidP="00787F2D">
      <w:pPr>
        <w:pStyle w:val="aa"/>
        <w:spacing w:line="360" w:lineRule="auto"/>
        <w:ind w:firstLineChars="395" w:firstLine="833"/>
        <w:rPr>
          <w:rFonts w:hint="eastAsia"/>
          <w:b/>
        </w:rPr>
      </w:pPr>
      <w:r>
        <w:rPr>
          <w:rFonts w:hint="eastAsia"/>
          <w:b/>
        </w:rPr>
        <w:t>需单独检测的指标：</w:t>
      </w:r>
    </w:p>
    <w:p w:rsidR="00787F2D" w:rsidRDefault="00787F2D" w:rsidP="00787F2D">
      <w:pPr>
        <w:pStyle w:val="aa"/>
        <w:numPr>
          <w:ilvl w:val="0"/>
          <w:numId w:val="2"/>
        </w:numPr>
        <w:spacing w:line="360" w:lineRule="auto"/>
        <w:ind w:firstLineChars="0"/>
        <w:jc w:val="left"/>
        <w:rPr>
          <w:rFonts w:hint="eastAsia"/>
          <w:b/>
        </w:rPr>
      </w:pPr>
      <w:r>
        <w:rPr>
          <w:rFonts w:hint="eastAsia"/>
          <w:b/>
        </w:rPr>
        <w:t>氨基</w:t>
      </w:r>
      <w:r>
        <w:rPr>
          <w:rFonts w:hint="eastAsia"/>
          <w:b/>
        </w:rPr>
        <w:t>-</w:t>
      </w:r>
      <w:r>
        <w:rPr>
          <w:rFonts w:hint="eastAsia"/>
          <w:b/>
        </w:rPr>
        <w:t>环丙烷羧酸（</w:t>
      </w:r>
      <w:r>
        <w:rPr>
          <w:rFonts w:hint="eastAsia"/>
          <w:b/>
        </w:rPr>
        <w:t>ACC</w:t>
      </w:r>
      <w:r>
        <w:rPr>
          <w:rFonts w:hint="eastAsia"/>
          <w:b/>
        </w:rPr>
        <w:t>）</w:t>
      </w:r>
    </w:p>
    <w:p w:rsidR="00787F2D" w:rsidRDefault="00787F2D" w:rsidP="00787F2D">
      <w:pPr>
        <w:pStyle w:val="aa"/>
        <w:numPr>
          <w:ilvl w:val="0"/>
          <w:numId w:val="2"/>
        </w:numPr>
        <w:spacing w:line="360" w:lineRule="auto"/>
        <w:ind w:firstLineChars="0"/>
        <w:jc w:val="left"/>
        <w:rPr>
          <w:rFonts w:hint="eastAsia"/>
          <w:b/>
        </w:rPr>
      </w:pPr>
      <w:r>
        <w:rPr>
          <w:rFonts w:hint="eastAsia"/>
          <w:b/>
        </w:rPr>
        <w:t>氨基</w:t>
      </w:r>
      <w:r>
        <w:rPr>
          <w:rFonts w:hint="eastAsia"/>
          <w:b/>
        </w:rPr>
        <w:t>-</w:t>
      </w:r>
      <w:r>
        <w:rPr>
          <w:rFonts w:hint="eastAsia"/>
          <w:b/>
        </w:rPr>
        <w:t>环丙烷羧酸合成酶（</w:t>
      </w:r>
      <w:r>
        <w:rPr>
          <w:rFonts w:hint="eastAsia"/>
          <w:b/>
        </w:rPr>
        <w:t>ACC</w:t>
      </w:r>
      <w:r>
        <w:rPr>
          <w:rFonts w:hint="eastAsia"/>
          <w:b/>
        </w:rPr>
        <w:t>合成酶）</w:t>
      </w:r>
    </w:p>
    <w:p w:rsidR="00787F2D" w:rsidRDefault="00787F2D" w:rsidP="00787F2D">
      <w:pPr>
        <w:pStyle w:val="aa"/>
        <w:numPr>
          <w:ilvl w:val="0"/>
          <w:numId w:val="2"/>
        </w:numPr>
        <w:spacing w:line="360" w:lineRule="auto"/>
        <w:ind w:firstLineChars="0"/>
        <w:jc w:val="left"/>
        <w:rPr>
          <w:rFonts w:hint="eastAsia"/>
          <w:b/>
        </w:rPr>
      </w:pPr>
      <w:r>
        <w:rPr>
          <w:rFonts w:hint="eastAsia"/>
          <w:b/>
        </w:rPr>
        <w:t>油菜素内酯（</w:t>
      </w:r>
      <w:r>
        <w:rPr>
          <w:rFonts w:hint="eastAsia"/>
          <w:b/>
        </w:rPr>
        <w:t>2,4-BL</w:t>
      </w:r>
      <w:r>
        <w:rPr>
          <w:rFonts w:hint="eastAsia"/>
          <w:b/>
        </w:rPr>
        <w:t>）</w:t>
      </w:r>
    </w:p>
    <w:p w:rsidR="00787F2D" w:rsidRDefault="00787F2D" w:rsidP="00787F2D">
      <w:pPr>
        <w:pStyle w:val="aa"/>
        <w:numPr>
          <w:ilvl w:val="0"/>
          <w:numId w:val="2"/>
        </w:numPr>
        <w:spacing w:line="360" w:lineRule="auto"/>
        <w:ind w:firstLineChars="0"/>
        <w:rPr>
          <w:rFonts w:hint="eastAsia"/>
          <w:b/>
        </w:rPr>
      </w:pPr>
      <w:r>
        <w:rPr>
          <w:rFonts w:hint="eastAsia"/>
          <w:b/>
        </w:rPr>
        <w:t>独脚金内酯（</w:t>
      </w:r>
      <w:r>
        <w:rPr>
          <w:rFonts w:hint="eastAsia"/>
          <w:b/>
        </w:rPr>
        <w:t>5-DS</w:t>
      </w:r>
      <w:r>
        <w:rPr>
          <w:rFonts w:hint="eastAsia"/>
          <w:b/>
        </w:rPr>
        <w:t>）</w:t>
      </w:r>
    </w:p>
    <w:p w:rsidR="00787F2D" w:rsidRDefault="00787F2D" w:rsidP="00787F2D">
      <w:pPr>
        <w:pStyle w:val="aa"/>
        <w:spacing w:line="360" w:lineRule="auto"/>
        <w:ind w:left="1980" w:firstLineChars="0" w:firstLine="0"/>
        <w:jc w:val="left"/>
        <w:rPr>
          <w:rFonts w:hint="eastAsia"/>
          <w:b/>
        </w:rPr>
      </w:pPr>
    </w:p>
    <w:p w:rsidR="00787F2D" w:rsidRDefault="00787F2D" w:rsidP="00787F2D">
      <w:pPr>
        <w:pStyle w:val="aa"/>
        <w:numPr>
          <w:ilvl w:val="0"/>
          <w:numId w:val="1"/>
        </w:numPr>
        <w:spacing w:line="360" w:lineRule="auto"/>
        <w:ind w:firstLineChars="0"/>
        <w:rPr>
          <w:rFonts w:hint="eastAsia"/>
          <w:b/>
        </w:rPr>
      </w:pPr>
      <w:r>
        <w:rPr>
          <w:rFonts w:hint="eastAsia"/>
          <w:b/>
        </w:rPr>
        <w:t>一般讨论植物体中赤霉素含量，是指哪一种呢</w:t>
      </w:r>
      <w:r>
        <w:rPr>
          <w:rFonts w:hint="eastAsia"/>
          <w:b/>
        </w:rPr>
        <w:t>?</w:t>
      </w:r>
    </w:p>
    <w:p w:rsidR="00787F2D" w:rsidRPr="0072530D" w:rsidRDefault="00787F2D" w:rsidP="00787F2D">
      <w:pPr>
        <w:pStyle w:val="aa"/>
        <w:spacing w:line="360" w:lineRule="auto"/>
        <w:ind w:left="1494" w:firstLineChars="0" w:firstLine="0"/>
        <w:rPr>
          <w:rFonts w:hint="eastAsia"/>
        </w:rPr>
      </w:pPr>
      <w:r w:rsidRPr="001A3A3C">
        <w:rPr>
          <w:rFonts w:hint="eastAsia"/>
        </w:rPr>
        <w:t>不同客户研究样品中的赤霉素种类可能不太一样，</w:t>
      </w:r>
      <w:r w:rsidRPr="0072530D">
        <w:rPr>
          <w:rFonts w:hint="eastAsia"/>
        </w:rPr>
        <w:t>我们可以测的包括</w:t>
      </w:r>
      <w:r w:rsidRPr="0072530D">
        <w:rPr>
          <w:rFonts w:hint="eastAsia"/>
        </w:rPr>
        <w:t>GA3</w:t>
      </w:r>
      <w:r w:rsidRPr="0072530D">
        <w:rPr>
          <w:rFonts w:hint="eastAsia"/>
        </w:rPr>
        <w:t>，</w:t>
      </w:r>
      <w:r w:rsidRPr="0072530D">
        <w:rPr>
          <w:rFonts w:hint="eastAsia"/>
        </w:rPr>
        <w:t>GA4</w:t>
      </w:r>
      <w:r w:rsidRPr="0072530D">
        <w:rPr>
          <w:rFonts w:hint="eastAsia"/>
        </w:rPr>
        <w:t>，</w:t>
      </w:r>
      <w:r w:rsidRPr="0072530D">
        <w:rPr>
          <w:rFonts w:hint="eastAsia"/>
        </w:rPr>
        <w:t>GA1</w:t>
      </w:r>
      <w:r w:rsidRPr="0072530D">
        <w:rPr>
          <w:rFonts w:hint="eastAsia"/>
        </w:rPr>
        <w:t>和</w:t>
      </w:r>
      <w:r w:rsidRPr="0072530D">
        <w:rPr>
          <w:rFonts w:hint="eastAsia"/>
        </w:rPr>
        <w:t>GA7</w:t>
      </w:r>
      <w:r w:rsidRPr="0072530D">
        <w:rPr>
          <w:rFonts w:hint="eastAsia"/>
        </w:rPr>
        <w:t>，研究最多的是</w:t>
      </w:r>
      <w:r w:rsidRPr="0072530D">
        <w:rPr>
          <w:rFonts w:hint="eastAsia"/>
        </w:rPr>
        <w:t>GA3</w:t>
      </w:r>
      <w:r w:rsidRPr="0072530D">
        <w:rPr>
          <w:rFonts w:hint="eastAsia"/>
        </w:rPr>
        <w:t>，也最容易检出，其次是</w:t>
      </w:r>
      <w:r w:rsidRPr="0072530D">
        <w:rPr>
          <w:rFonts w:hint="eastAsia"/>
        </w:rPr>
        <w:t>GA4</w:t>
      </w:r>
      <w:r w:rsidRPr="0072530D">
        <w:rPr>
          <w:rFonts w:hint="eastAsia"/>
        </w:rPr>
        <w:t>，</w:t>
      </w:r>
      <w:r w:rsidRPr="0072530D">
        <w:rPr>
          <w:rFonts w:hint="eastAsia"/>
        </w:rPr>
        <w:t>GA1</w:t>
      </w:r>
      <w:r w:rsidRPr="0072530D">
        <w:rPr>
          <w:rFonts w:hint="eastAsia"/>
        </w:rPr>
        <w:t>和</w:t>
      </w:r>
      <w:r w:rsidRPr="0072530D">
        <w:rPr>
          <w:rFonts w:hint="eastAsia"/>
        </w:rPr>
        <w:t>GA7</w:t>
      </w:r>
      <w:r w:rsidRPr="0072530D">
        <w:rPr>
          <w:rFonts w:hint="eastAsia"/>
        </w:rPr>
        <w:t>研究的人较少。</w:t>
      </w:r>
    </w:p>
    <w:p w:rsidR="00787F2D" w:rsidRDefault="00787F2D" w:rsidP="00787F2D">
      <w:pPr>
        <w:pStyle w:val="aa"/>
        <w:numPr>
          <w:ilvl w:val="0"/>
          <w:numId w:val="1"/>
        </w:numPr>
        <w:spacing w:line="360" w:lineRule="auto"/>
        <w:ind w:firstLineChars="0"/>
        <w:rPr>
          <w:rFonts w:hint="eastAsia"/>
          <w:b/>
        </w:rPr>
      </w:pPr>
      <w:r w:rsidRPr="00EC2F73">
        <w:rPr>
          <w:rFonts w:hint="eastAsia"/>
          <w:b/>
        </w:rPr>
        <w:t>赤霉素可以测</w:t>
      </w:r>
      <w:r w:rsidRPr="00EC2F73">
        <w:rPr>
          <w:rFonts w:hint="eastAsia"/>
          <w:b/>
        </w:rPr>
        <w:t>1 3 4 7</w:t>
      </w:r>
      <w:r>
        <w:rPr>
          <w:rFonts w:hint="eastAsia"/>
          <w:b/>
        </w:rPr>
        <w:t>，是分别收费还是一起收费，测出来的结果是总的结果还是单独的结果？</w:t>
      </w:r>
    </w:p>
    <w:p w:rsidR="00787F2D" w:rsidRDefault="00787F2D" w:rsidP="00787F2D">
      <w:pPr>
        <w:pStyle w:val="aa"/>
        <w:spacing w:line="360" w:lineRule="auto"/>
        <w:ind w:left="1494" w:firstLineChars="0" w:firstLine="0"/>
        <w:rPr>
          <w:rFonts w:hint="eastAsia"/>
        </w:rPr>
      </w:pPr>
      <w:r w:rsidRPr="005C6928">
        <w:rPr>
          <w:rFonts w:hint="eastAsia"/>
        </w:rPr>
        <w:t>因为不同赤霉素种类的标准品不一样，所以是要</w:t>
      </w:r>
      <w:r w:rsidRPr="00EC2F73">
        <w:rPr>
          <w:rFonts w:hint="eastAsia"/>
        </w:rPr>
        <w:t>分开收费，</w:t>
      </w:r>
      <w:r>
        <w:rPr>
          <w:rFonts w:hint="eastAsia"/>
        </w:rPr>
        <w:t>如果测一个是</w:t>
      </w:r>
      <w:r>
        <w:rPr>
          <w:rFonts w:hint="eastAsia"/>
        </w:rPr>
        <w:t>800</w:t>
      </w:r>
      <w:r>
        <w:rPr>
          <w:rFonts w:hint="eastAsia"/>
        </w:rPr>
        <w:t>元，四种</w:t>
      </w:r>
      <w:proofErr w:type="gramStart"/>
      <w:r>
        <w:rPr>
          <w:rFonts w:hint="eastAsia"/>
        </w:rPr>
        <w:t>都测即</w:t>
      </w:r>
      <w:proofErr w:type="gramEnd"/>
      <w:r>
        <w:rPr>
          <w:rFonts w:hint="eastAsia"/>
        </w:rPr>
        <w:t>800+200*3=1400</w:t>
      </w:r>
      <w:r>
        <w:rPr>
          <w:rFonts w:hint="eastAsia"/>
        </w:rPr>
        <w:t>元</w:t>
      </w:r>
    </w:p>
    <w:p w:rsidR="00787F2D" w:rsidRDefault="00787F2D" w:rsidP="00787F2D">
      <w:pPr>
        <w:pStyle w:val="aa"/>
        <w:spacing w:line="360" w:lineRule="auto"/>
        <w:ind w:left="1494" w:firstLineChars="0" w:firstLine="0"/>
        <w:rPr>
          <w:rFonts w:hint="eastAsia"/>
        </w:rPr>
      </w:pPr>
      <w:r w:rsidRPr="00EC2F73">
        <w:rPr>
          <w:rFonts w:hint="eastAsia"/>
        </w:rPr>
        <w:t>测出的是单独的结果。</w:t>
      </w:r>
    </w:p>
    <w:p w:rsidR="00787F2D" w:rsidRDefault="00787F2D" w:rsidP="00787F2D">
      <w:pPr>
        <w:pStyle w:val="aa"/>
        <w:numPr>
          <w:ilvl w:val="0"/>
          <w:numId w:val="1"/>
        </w:numPr>
        <w:spacing w:line="360" w:lineRule="auto"/>
        <w:ind w:firstLineChars="0"/>
        <w:rPr>
          <w:rFonts w:hint="eastAsia"/>
          <w:b/>
        </w:rPr>
      </w:pPr>
      <w:r w:rsidRPr="007A1E35">
        <w:rPr>
          <w:rFonts w:hint="eastAsia"/>
          <w:b/>
        </w:rPr>
        <w:t>检测是否包含技术重复？</w:t>
      </w:r>
    </w:p>
    <w:p w:rsidR="00787F2D" w:rsidRPr="00866A82" w:rsidRDefault="00787F2D" w:rsidP="00787F2D">
      <w:pPr>
        <w:pStyle w:val="aa"/>
        <w:spacing w:line="360" w:lineRule="auto"/>
        <w:ind w:left="1494" w:firstLineChars="0" w:firstLine="0"/>
        <w:rPr>
          <w:rFonts w:hint="eastAsia"/>
        </w:rPr>
      </w:pPr>
      <w:r w:rsidRPr="00B67734">
        <w:rPr>
          <w:rFonts w:hint="eastAsia"/>
        </w:rPr>
        <w:t>我们可以做技术重复，不过是要另外收费的，三次技术重复为报价的</w:t>
      </w:r>
      <w:r w:rsidRPr="00B67734">
        <w:rPr>
          <w:rFonts w:hint="eastAsia"/>
        </w:rPr>
        <w:t>1.5</w:t>
      </w:r>
      <w:r>
        <w:rPr>
          <w:rFonts w:hint="eastAsia"/>
        </w:rPr>
        <w:t>倍，</w:t>
      </w:r>
      <w:r w:rsidRPr="00B67734">
        <w:rPr>
          <w:rFonts w:hint="eastAsia"/>
        </w:rPr>
        <w:t>三次生物学重复为</w:t>
      </w:r>
      <w:r w:rsidRPr="00B67734">
        <w:rPr>
          <w:rFonts w:hint="eastAsia"/>
        </w:rPr>
        <w:t>3</w:t>
      </w:r>
      <w:r w:rsidRPr="00B67734">
        <w:rPr>
          <w:rFonts w:hint="eastAsia"/>
        </w:rPr>
        <w:t>倍</w:t>
      </w:r>
      <w:r>
        <w:rPr>
          <w:rFonts w:hint="eastAsia"/>
        </w:rPr>
        <w:t>费用。</w:t>
      </w:r>
    </w:p>
    <w:p w:rsidR="00787F2D" w:rsidRPr="00440A0C" w:rsidRDefault="00787F2D" w:rsidP="00787F2D">
      <w:pPr>
        <w:pStyle w:val="aa"/>
        <w:numPr>
          <w:ilvl w:val="0"/>
          <w:numId w:val="1"/>
        </w:numPr>
        <w:spacing w:line="360" w:lineRule="auto"/>
        <w:ind w:firstLineChars="0"/>
        <w:rPr>
          <w:rFonts w:hint="eastAsia"/>
          <w:b/>
        </w:rPr>
      </w:pPr>
      <w:r w:rsidRPr="00F875B5">
        <w:rPr>
          <w:rFonts w:hint="eastAsia"/>
          <w:b/>
        </w:rPr>
        <w:t>检测周期大概多久？</w:t>
      </w:r>
    </w:p>
    <w:p w:rsidR="00787F2D" w:rsidRDefault="00787F2D" w:rsidP="00787F2D">
      <w:pPr>
        <w:pStyle w:val="aa"/>
        <w:spacing w:line="360" w:lineRule="auto"/>
        <w:ind w:left="1494" w:firstLineChars="0" w:firstLine="0"/>
        <w:rPr>
          <w:rFonts w:hint="eastAsia"/>
        </w:rPr>
      </w:pPr>
      <w:r w:rsidRPr="00F875B5">
        <w:rPr>
          <w:rFonts w:hint="eastAsia"/>
        </w:rPr>
        <w:t>根据目前订单排队情况，</w:t>
      </w:r>
      <w:r>
        <w:rPr>
          <w:rFonts w:hint="eastAsia"/>
        </w:rPr>
        <w:t>从收到样品起，</w:t>
      </w:r>
      <w:r w:rsidRPr="00F875B5">
        <w:rPr>
          <w:rFonts w:hint="eastAsia"/>
        </w:rPr>
        <w:t>正常周期为</w:t>
      </w:r>
      <w:r w:rsidRPr="00F875B5">
        <w:rPr>
          <w:rFonts w:hint="eastAsia"/>
        </w:rPr>
        <w:t>3-4</w:t>
      </w:r>
      <w:r w:rsidRPr="00F875B5">
        <w:rPr>
          <w:rFonts w:hint="eastAsia"/>
        </w:rPr>
        <w:t>周。</w:t>
      </w:r>
    </w:p>
    <w:p w:rsidR="00787F2D" w:rsidRDefault="00787F2D" w:rsidP="00787F2D">
      <w:pPr>
        <w:pStyle w:val="aa"/>
        <w:spacing w:line="360" w:lineRule="auto"/>
        <w:ind w:left="1494" w:firstLineChars="0" w:firstLine="0"/>
        <w:rPr>
          <w:rFonts w:hint="eastAsia"/>
        </w:rPr>
      </w:pPr>
      <w:r>
        <w:rPr>
          <w:rFonts w:hint="eastAsia"/>
        </w:rPr>
        <w:t>如果遇到旺季订单排队，以合同内容为准。</w:t>
      </w:r>
    </w:p>
    <w:p w:rsidR="00787F2D" w:rsidRPr="005C6928" w:rsidRDefault="00787F2D" w:rsidP="00787F2D">
      <w:pPr>
        <w:pStyle w:val="aa"/>
        <w:spacing w:line="360" w:lineRule="auto"/>
        <w:ind w:left="1494" w:firstLineChars="0" w:firstLine="0"/>
        <w:rPr>
          <w:rFonts w:hint="eastAsia"/>
        </w:rPr>
      </w:pPr>
      <w:r w:rsidRPr="005C6928">
        <w:rPr>
          <w:rFonts w:hint="eastAsia"/>
        </w:rPr>
        <w:t>如果特别着急，也可以加急订单，需要收取部分加急费用。</w:t>
      </w:r>
    </w:p>
    <w:p w:rsidR="00787F2D" w:rsidRDefault="00787F2D" w:rsidP="00787F2D">
      <w:pPr>
        <w:pStyle w:val="aa"/>
        <w:numPr>
          <w:ilvl w:val="0"/>
          <w:numId w:val="1"/>
        </w:numPr>
        <w:spacing w:line="360" w:lineRule="auto"/>
        <w:ind w:firstLineChars="0"/>
        <w:rPr>
          <w:rFonts w:hint="eastAsia"/>
          <w:b/>
        </w:rPr>
      </w:pPr>
      <w:r w:rsidRPr="00F875B5">
        <w:rPr>
          <w:rFonts w:hint="eastAsia"/>
          <w:b/>
        </w:rPr>
        <w:t>我没有测过激素，应该如何选择检测的指标？</w:t>
      </w:r>
    </w:p>
    <w:p w:rsidR="00787F2D" w:rsidRPr="00047B04" w:rsidRDefault="00787F2D" w:rsidP="00787F2D">
      <w:pPr>
        <w:pStyle w:val="aa"/>
        <w:spacing w:line="360" w:lineRule="auto"/>
        <w:ind w:left="1494" w:firstLineChars="0" w:firstLine="0"/>
        <w:rPr>
          <w:rFonts w:hint="eastAsia"/>
        </w:rPr>
      </w:pPr>
      <w:r w:rsidRPr="00047B04">
        <w:rPr>
          <w:rFonts w:hint="eastAsia"/>
        </w:rPr>
        <w:t>根据您的研究方向而定，如研究抗</w:t>
      </w:r>
      <w:proofErr w:type="gramStart"/>
      <w:r w:rsidRPr="00047B04">
        <w:rPr>
          <w:rFonts w:hint="eastAsia"/>
        </w:rPr>
        <w:t>逆相关就</w:t>
      </w:r>
      <w:proofErr w:type="gramEnd"/>
      <w:r w:rsidRPr="00047B04">
        <w:rPr>
          <w:rFonts w:hint="eastAsia"/>
        </w:rPr>
        <w:t>检测</w:t>
      </w:r>
      <w:r w:rsidRPr="00047B04">
        <w:rPr>
          <w:rFonts w:hint="eastAsia"/>
        </w:rPr>
        <w:t>SA</w:t>
      </w:r>
      <w:r w:rsidRPr="00047B04">
        <w:rPr>
          <w:rFonts w:hint="eastAsia"/>
        </w:rPr>
        <w:t>、</w:t>
      </w:r>
      <w:r w:rsidRPr="00047B04">
        <w:rPr>
          <w:rFonts w:hint="eastAsia"/>
        </w:rPr>
        <w:t>JA</w:t>
      </w:r>
      <w:r w:rsidRPr="00047B04">
        <w:rPr>
          <w:rFonts w:hint="eastAsia"/>
        </w:rPr>
        <w:t>等激素</w:t>
      </w:r>
      <w:r w:rsidRPr="00047B04">
        <w:rPr>
          <w:rFonts w:hint="eastAsia"/>
        </w:rPr>
        <w:t>;</w:t>
      </w:r>
    </w:p>
    <w:p w:rsidR="00787F2D" w:rsidRPr="00047B04" w:rsidRDefault="00787F2D" w:rsidP="00787F2D">
      <w:pPr>
        <w:pStyle w:val="aa"/>
        <w:spacing w:line="360" w:lineRule="auto"/>
        <w:ind w:left="1494" w:firstLineChars="0" w:firstLine="0"/>
        <w:rPr>
          <w:rFonts w:hint="eastAsia"/>
        </w:rPr>
      </w:pPr>
      <w:r w:rsidRPr="00047B04">
        <w:rPr>
          <w:rFonts w:hint="eastAsia"/>
        </w:rPr>
        <w:t>研究种子萌发相关的可以测定</w:t>
      </w:r>
      <w:r w:rsidRPr="00047B04">
        <w:rPr>
          <w:rFonts w:hint="eastAsia"/>
        </w:rPr>
        <w:t>GA3</w:t>
      </w:r>
      <w:r w:rsidRPr="00047B04">
        <w:rPr>
          <w:rFonts w:hint="eastAsia"/>
        </w:rPr>
        <w:t>、</w:t>
      </w:r>
      <w:r w:rsidRPr="00047B04">
        <w:rPr>
          <w:rFonts w:hint="eastAsia"/>
        </w:rPr>
        <w:t>AB</w:t>
      </w:r>
      <w:r>
        <w:rPr>
          <w:rFonts w:hint="eastAsia"/>
        </w:rPr>
        <w:t>A</w:t>
      </w:r>
      <w:r w:rsidRPr="00047B04">
        <w:rPr>
          <w:rFonts w:hint="eastAsia"/>
        </w:rPr>
        <w:t>;</w:t>
      </w:r>
    </w:p>
    <w:p w:rsidR="00787F2D" w:rsidRPr="00047B04" w:rsidRDefault="00787F2D" w:rsidP="00787F2D">
      <w:pPr>
        <w:pStyle w:val="aa"/>
        <w:spacing w:line="360" w:lineRule="auto"/>
        <w:ind w:left="1494" w:firstLineChars="0" w:firstLine="0"/>
        <w:rPr>
          <w:rFonts w:hint="eastAsia"/>
        </w:rPr>
      </w:pPr>
      <w:r w:rsidRPr="00047B04">
        <w:rPr>
          <w:rFonts w:hint="eastAsia"/>
        </w:rPr>
        <w:t>研究植物生长状态的可以测定</w:t>
      </w:r>
      <w:r w:rsidRPr="00047B04">
        <w:rPr>
          <w:rFonts w:hint="eastAsia"/>
        </w:rPr>
        <w:t>IAA</w:t>
      </w:r>
      <w:r w:rsidRPr="00047B04">
        <w:rPr>
          <w:rFonts w:hint="eastAsia"/>
        </w:rPr>
        <w:t>、</w:t>
      </w:r>
      <w:r w:rsidRPr="00047B04">
        <w:rPr>
          <w:rFonts w:hint="eastAsia"/>
        </w:rPr>
        <w:t>ABA</w:t>
      </w:r>
      <w:r w:rsidRPr="00047B04">
        <w:rPr>
          <w:rFonts w:hint="eastAsia"/>
        </w:rPr>
        <w:t>、</w:t>
      </w:r>
      <w:r w:rsidRPr="00047B04">
        <w:rPr>
          <w:rFonts w:hint="eastAsia"/>
        </w:rPr>
        <w:t>TZR</w:t>
      </w:r>
      <w:r w:rsidRPr="00047B04">
        <w:rPr>
          <w:rFonts w:hint="eastAsia"/>
        </w:rPr>
        <w:t>、</w:t>
      </w:r>
      <w:r w:rsidRPr="00047B04">
        <w:rPr>
          <w:rFonts w:hint="eastAsia"/>
        </w:rPr>
        <w:t>GA3</w:t>
      </w:r>
      <w:r w:rsidRPr="00047B04">
        <w:rPr>
          <w:rFonts w:hint="eastAsia"/>
        </w:rPr>
        <w:t>、</w:t>
      </w:r>
      <w:r w:rsidRPr="00047B04">
        <w:rPr>
          <w:rFonts w:hint="eastAsia"/>
        </w:rPr>
        <w:t>BR</w:t>
      </w:r>
      <w:r w:rsidRPr="00047B04">
        <w:rPr>
          <w:rFonts w:hint="eastAsia"/>
        </w:rPr>
        <w:t>等</w:t>
      </w:r>
    </w:p>
    <w:p w:rsidR="00787F2D" w:rsidRDefault="00787F2D" w:rsidP="00787F2D">
      <w:pPr>
        <w:pStyle w:val="aa"/>
        <w:numPr>
          <w:ilvl w:val="0"/>
          <w:numId w:val="1"/>
        </w:numPr>
        <w:spacing w:line="360" w:lineRule="auto"/>
        <w:ind w:firstLineChars="0"/>
        <w:rPr>
          <w:rFonts w:hint="eastAsia"/>
          <w:b/>
        </w:rPr>
      </w:pPr>
      <w:r w:rsidRPr="00F875B5">
        <w:rPr>
          <w:rFonts w:hint="eastAsia"/>
          <w:b/>
        </w:rPr>
        <w:t>如果检测的结果（趋势）跟我预期的相差很大，甚至是相反，是什</w:t>
      </w:r>
      <w:proofErr w:type="gramStart"/>
      <w:r w:rsidRPr="00F875B5">
        <w:rPr>
          <w:rFonts w:hint="eastAsia"/>
          <w:b/>
        </w:rPr>
        <w:t>么原因</w:t>
      </w:r>
      <w:proofErr w:type="gramEnd"/>
      <w:r w:rsidRPr="00F875B5">
        <w:rPr>
          <w:rFonts w:hint="eastAsia"/>
          <w:b/>
        </w:rPr>
        <w:lastRenderedPageBreak/>
        <w:t>呢？</w:t>
      </w:r>
    </w:p>
    <w:p w:rsidR="00787F2D" w:rsidRPr="005C6928" w:rsidRDefault="00787F2D" w:rsidP="00787F2D">
      <w:pPr>
        <w:pStyle w:val="aa"/>
        <w:spacing w:line="360" w:lineRule="auto"/>
        <w:ind w:left="1494" w:firstLineChars="0" w:firstLine="0"/>
        <w:rPr>
          <w:rFonts w:hint="eastAsia"/>
        </w:rPr>
      </w:pPr>
      <w:r>
        <w:rPr>
          <w:rFonts w:hint="eastAsia"/>
        </w:rPr>
        <w:t>这种情况我们也确实遇到过，但</w:t>
      </w:r>
      <w:r w:rsidRPr="00CF06DD">
        <w:rPr>
          <w:rFonts w:hint="eastAsia"/>
        </w:rPr>
        <w:t>幼嫩的植物组织养分本身变化很大。因为这些物质处于不断的转移以及代谢变化中。因此单株样品可能存在一定差异，如果想要得到比较准确的趋势结果，建议取数个有代表性的，密度、株型、生育期等相近的植株混匀，作为一个样品，以减少个体间存在的差异。</w:t>
      </w:r>
    </w:p>
    <w:p w:rsidR="00787F2D" w:rsidRDefault="00787F2D" w:rsidP="00787F2D">
      <w:pPr>
        <w:pStyle w:val="aa"/>
        <w:numPr>
          <w:ilvl w:val="0"/>
          <w:numId w:val="1"/>
        </w:numPr>
        <w:spacing w:line="360" w:lineRule="auto"/>
        <w:ind w:firstLineChars="0"/>
        <w:rPr>
          <w:rFonts w:hint="eastAsia"/>
          <w:b/>
        </w:rPr>
      </w:pPr>
      <w:r w:rsidRPr="00CF06DD">
        <w:rPr>
          <w:rFonts w:hint="eastAsia"/>
          <w:b/>
        </w:rPr>
        <w:t>实验过程中会带一个标样么？</w:t>
      </w:r>
    </w:p>
    <w:p w:rsidR="00787F2D" w:rsidRPr="00866A82" w:rsidRDefault="00787F2D" w:rsidP="00787F2D">
      <w:pPr>
        <w:pStyle w:val="aa"/>
        <w:spacing w:line="360" w:lineRule="auto"/>
        <w:ind w:left="1636" w:firstLineChars="0" w:firstLine="0"/>
        <w:rPr>
          <w:rFonts w:hint="eastAsia"/>
          <w:b/>
        </w:rPr>
      </w:pPr>
      <w:r>
        <w:rPr>
          <w:rFonts w:hint="eastAsia"/>
        </w:rPr>
        <w:t>我们</w:t>
      </w:r>
      <w:r w:rsidRPr="00D82634">
        <w:rPr>
          <w:rFonts w:hint="eastAsia"/>
        </w:rPr>
        <w:t>每次实验都会独立做标曲，</w:t>
      </w:r>
      <w:r>
        <w:rPr>
          <w:rFonts w:hint="eastAsia"/>
        </w:rPr>
        <w:t>所以肯定</w:t>
      </w:r>
      <w:r w:rsidRPr="00D82634">
        <w:rPr>
          <w:rFonts w:hint="eastAsia"/>
        </w:rPr>
        <w:t>是有标样的</w:t>
      </w:r>
      <w:r>
        <w:rPr>
          <w:rFonts w:hint="eastAsia"/>
        </w:rPr>
        <w:t>。</w:t>
      </w:r>
    </w:p>
    <w:p w:rsidR="00787F2D" w:rsidRDefault="00787F2D" w:rsidP="00787F2D">
      <w:pPr>
        <w:pStyle w:val="aa"/>
        <w:numPr>
          <w:ilvl w:val="0"/>
          <w:numId w:val="1"/>
        </w:numPr>
        <w:spacing w:line="360" w:lineRule="auto"/>
        <w:ind w:firstLineChars="0"/>
        <w:jc w:val="left"/>
        <w:rPr>
          <w:rFonts w:hint="eastAsia"/>
          <w:b/>
        </w:rPr>
      </w:pPr>
      <w:r w:rsidRPr="00D82634">
        <w:rPr>
          <w:rFonts w:hint="eastAsia"/>
          <w:b/>
        </w:rPr>
        <w:t>报告中包含那些数据？</w:t>
      </w:r>
    </w:p>
    <w:p w:rsidR="00787F2D" w:rsidRPr="003444B9" w:rsidRDefault="00787F2D" w:rsidP="00787F2D">
      <w:pPr>
        <w:pStyle w:val="aa"/>
        <w:spacing w:line="360" w:lineRule="auto"/>
        <w:ind w:left="426" w:firstLineChars="0" w:firstLine="0"/>
        <w:jc w:val="left"/>
        <w:rPr>
          <w:rFonts w:hint="eastAsia"/>
        </w:rPr>
      </w:pPr>
      <w:r>
        <w:rPr>
          <w:rFonts w:hint="eastAsia"/>
          <w:b/>
        </w:rPr>
        <w:t xml:space="preserve">        </w:t>
      </w:r>
      <w:r w:rsidRPr="003444B9">
        <w:rPr>
          <w:rFonts w:hint="eastAsia"/>
        </w:rPr>
        <w:t>我们最终会给您提供一份</w:t>
      </w:r>
      <w:r w:rsidRPr="003444B9">
        <w:rPr>
          <w:rFonts w:hint="eastAsia"/>
        </w:rPr>
        <w:t>PDF</w:t>
      </w:r>
      <w:r w:rsidRPr="003444B9">
        <w:rPr>
          <w:rFonts w:hint="eastAsia"/>
        </w:rPr>
        <w:t>版的报告及</w:t>
      </w:r>
      <w:r w:rsidRPr="0076734C">
        <w:rPr>
          <w:rFonts w:hint="eastAsia"/>
        </w:rPr>
        <w:t>可编辑的</w:t>
      </w:r>
      <w:r w:rsidRPr="0076734C">
        <w:rPr>
          <w:rFonts w:hint="eastAsia"/>
        </w:rPr>
        <w:t>Excel</w:t>
      </w:r>
      <w:r w:rsidRPr="0076734C">
        <w:rPr>
          <w:rFonts w:hint="eastAsia"/>
        </w:rPr>
        <w:t>格式数据</w:t>
      </w:r>
      <w:r>
        <w:rPr>
          <w:rFonts w:hint="eastAsia"/>
        </w:rPr>
        <w:t>。</w:t>
      </w:r>
    </w:p>
    <w:p w:rsidR="00787F2D" w:rsidRPr="0076734C" w:rsidRDefault="00787F2D" w:rsidP="00787F2D">
      <w:pPr>
        <w:pStyle w:val="aa"/>
        <w:spacing w:line="360" w:lineRule="auto"/>
        <w:ind w:left="1276" w:firstLineChars="0" w:firstLine="0"/>
        <w:jc w:val="left"/>
        <w:rPr>
          <w:rFonts w:hint="eastAsia"/>
        </w:rPr>
      </w:pPr>
      <w:r w:rsidRPr="0076734C">
        <w:rPr>
          <w:rFonts w:hint="eastAsia"/>
        </w:rPr>
        <w:t>报告中包含实验原理与设计，试剂耗材，实验仪器，实验步骤，实验结果等内容，包含</w:t>
      </w:r>
      <w:proofErr w:type="gramStart"/>
      <w:r w:rsidRPr="0076734C">
        <w:rPr>
          <w:rFonts w:hint="eastAsia"/>
        </w:rPr>
        <w:t>标曲图</w:t>
      </w:r>
      <w:proofErr w:type="gramEnd"/>
      <w:r w:rsidRPr="0076734C">
        <w:rPr>
          <w:rFonts w:hint="eastAsia"/>
        </w:rPr>
        <w:t>及检测样品的总离子流图。</w:t>
      </w:r>
    </w:p>
    <w:p w:rsidR="00787F2D" w:rsidRDefault="00787F2D" w:rsidP="00787F2D">
      <w:pPr>
        <w:pStyle w:val="aa"/>
        <w:spacing w:line="360" w:lineRule="auto"/>
        <w:ind w:firstLineChars="550" w:firstLine="1155"/>
        <w:jc w:val="left"/>
        <w:rPr>
          <w:rFonts w:hint="eastAsia"/>
        </w:rPr>
      </w:pPr>
      <w:r w:rsidRPr="0076734C">
        <w:rPr>
          <w:rFonts w:hint="eastAsia"/>
        </w:rPr>
        <w:t xml:space="preserve"> </w:t>
      </w:r>
      <w:r w:rsidRPr="0076734C">
        <w:rPr>
          <w:rFonts w:hint="eastAsia"/>
        </w:rPr>
        <w:t>数据包含原始检测浓度及激素含量</w:t>
      </w:r>
      <w:r>
        <w:rPr>
          <w:rFonts w:hint="eastAsia"/>
        </w:rPr>
        <w:t>。</w:t>
      </w:r>
    </w:p>
    <w:p w:rsidR="00787F2D" w:rsidRDefault="00787F2D" w:rsidP="00787F2D">
      <w:pPr>
        <w:pStyle w:val="aa"/>
        <w:numPr>
          <w:ilvl w:val="0"/>
          <w:numId w:val="1"/>
        </w:numPr>
        <w:spacing w:line="360" w:lineRule="auto"/>
        <w:ind w:firstLineChars="0"/>
        <w:jc w:val="left"/>
        <w:rPr>
          <w:rFonts w:hint="eastAsia"/>
          <w:b/>
        </w:rPr>
      </w:pPr>
      <w:r>
        <w:rPr>
          <w:rFonts w:hint="eastAsia"/>
          <w:b/>
        </w:rPr>
        <w:t>内标法和外标法有什么区别，哪一个更准确？</w:t>
      </w:r>
    </w:p>
    <w:p w:rsidR="00787F2D" w:rsidRPr="00440A0C" w:rsidRDefault="00787F2D" w:rsidP="00787F2D">
      <w:pPr>
        <w:pStyle w:val="aa"/>
        <w:spacing w:line="360" w:lineRule="auto"/>
        <w:ind w:left="1636" w:firstLineChars="0" w:firstLine="0"/>
        <w:jc w:val="left"/>
        <w:rPr>
          <w:rFonts w:hint="eastAsia"/>
          <w:b/>
        </w:rPr>
      </w:pPr>
      <w:r w:rsidRPr="0076734C">
        <w:rPr>
          <w:rFonts w:hint="eastAsia"/>
        </w:rPr>
        <w:t>外标法：用待测组分的纯品作对照物质，以对照物质和样品中待测组分的响应信号相比较进行定量的方法称为外标法。</w:t>
      </w:r>
      <w:r w:rsidRPr="0076734C">
        <w:rPr>
          <w:rFonts w:hint="eastAsia"/>
        </w:rPr>
        <w:t xml:space="preserve"> </w:t>
      </w:r>
    </w:p>
    <w:p w:rsidR="00787F2D" w:rsidRDefault="00787F2D" w:rsidP="00787F2D">
      <w:pPr>
        <w:pStyle w:val="aa"/>
        <w:spacing w:line="360" w:lineRule="auto"/>
        <w:ind w:left="1636" w:firstLineChars="0" w:firstLine="0"/>
        <w:jc w:val="left"/>
        <w:rPr>
          <w:rFonts w:hint="eastAsia"/>
        </w:rPr>
      </w:pPr>
      <w:r w:rsidRPr="0076734C">
        <w:rPr>
          <w:rFonts w:hint="eastAsia"/>
        </w:rPr>
        <w:t>内标法：在样品处理前，将一定量与待测组分在结构性质相近的待测物质</w:t>
      </w:r>
      <w:r w:rsidRPr="0076734C">
        <w:rPr>
          <w:rFonts w:hint="eastAsia"/>
        </w:rPr>
        <w:t>(</w:t>
      </w:r>
      <w:r w:rsidRPr="0076734C">
        <w:rPr>
          <w:rFonts w:hint="eastAsia"/>
        </w:rPr>
        <w:t>通常为同位素标记的</w:t>
      </w:r>
      <w:r w:rsidRPr="0076734C">
        <w:rPr>
          <w:rFonts w:hint="eastAsia"/>
        </w:rPr>
        <w:t>)</w:t>
      </w:r>
      <w:r w:rsidRPr="0076734C">
        <w:rPr>
          <w:rFonts w:hint="eastAsia"/>
        </w:rPr>
        <w:t>加入样品及标准品中，根据内标在样品基质</w:t>
      </w:r>
      <w:proofErr w:type="gramStart"/>
      <w:r w:rsidRPr="0076734C">
        <w:rPr>
          <w:rFonts w:hint="eastAsia"/>
        </w:rPr>
        <w:t>及标品中</w:t>
      </w:r>
      <w:proofErr w:type="gramEnd"/>
      <w:r w:rsidRPr="0076734C">
        <w:rPr>
          <w:rFonts w:hint="eastAsia"/>
        </w:rPr>
        <w:t>的响应值之比来校正待测物含量。</w:t>
      </w:r>
    </w:p>
    <w:p w:rsidR="00787F2D" w:rsidRDefault="00787F2D" w:rsidP="00787F2D">
      <w:pPr>
        <w:pStyle w:val="aa"/>
        <w:spacing w:line="360" w:lineRule="auto"/>
        <w:ind w:left="1636" w:firstLineChars="0" w:firstLine="0"/>
        <w:jc w:val="left"/>
        <w:rPr>
          <w:rFonts w:hint="eastAsia"/>
        </w:rPr>
      </w:pPr>
      <w:r w:rsidRPr="0076734C">
        <w:rPr>
          <w:rFonts w:hint="eastAsia"/>
        </w:rPr>
        <w:t>内标法是在外标的基础上，在每个标样及样品中加入终浓度相等的内标物质。以此内标物质作为参比，来对实验过程及仪器检测上可能存在的误差进行校正。因</w:t>
      </w:r>
      <w:r>
        <w:rPr>
          <w:rFonts w:hint="eastAsia"/>
        </w:rPr>
        <w:t>此</w:t>
      </w:r>
      <w:r w:rsidRPr="0076734C">
        <w:rPr>
          <w:rFonts w:hint="eastAsia"/>
        </w:rPr>
        <w:t>理论上会更准确</w:t>
      </w:r>
      <w:r>
        <w:rPr>
          <w:rFonts w:hint="eastAsia"/>
        </w:rPr>
        <w:t>。</w:t>
      </w:r>
    </w:p>
    <w:p w:rsidR="00787F2D" w:rsidRDefault="00787F2D" w:rsidP="00787F2D">
      <w:pPr>
        <w:pStyle w:val="aa"/>
        <w:numPr>
          <w:ilvl w:val="0"/>
          <w:numId w:val="1"/>
        </w:numPr>
        <w:spacing w:line="360" w:lineRule="auto"/>
        <w:ind w:firstLineChars="0"/>
        <w:jc w:val="left"/>
        <w:rPr>
          <w:rFonts w:hint="eastAsia"/>
          <w:b/>
        </w:rPr>
      </w:pPr>
      <w:r w:rsidRPr="00440A0C">
        <w:rPr>
          <w:rFonts w:hint="eastAsia"/>
          <w:b/>
        </w:rPr>
        <w:t>我决定委托</w:t>
      </w:r>
      <w:r>
        <w:rPr>
          <w:rFonts w:hint="eastAsia"/>
          <w:b/>
        </w:rPr>
        <w:t>卡文思</w:t>
      </w:r>
      <w:r w:rsidRPr="00440A0C">
        <w:rPr>
          <w:rFonts w:hint="eastAsia"/>
          <w:b/>
        </w:rPr>
        <w:t>来检测，合作流程是什么样的？</w:t>
      </w:r>
    </w:p>
    <w:p w:rsidR="00787F2D" w:rsidRDefault="00787F2D" w:rsidP="00787F2D">
      <w:pPr>
        <w:pStyle w:val="aa"/>
        <w:spacing w:line="360" w:lineRule="auto"/>
        <w:ind w:left="1636" w:firstLineChars="0" w:firstLine="0"/>
        <w:jc w:val="left"/>
        <w:rPr>
          <w:rFonts w:hint="eastAsia"/>
          <w:b/>
        </w:rPr>
      </w:pPr>
      <w:r>
        <w:rPr>
          <w:rFonts w:hint="eastAsia"/>
          <w:b/>
          <w:noProof/>
        </w:rPr>
        <w:drawing>
          <wp:inline distT="0" distB="0" distL="0" distR="0">
            <wp:extent cx="4467225" cy="20193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67225" cy="2019300"/>
                    </a:xfrm>
                    <a:prstGeom prst="rect">
                      <a:avLst/>
                    </a:prstGeom>
                    <a:noFill/>
                    <a:ln w="9525">
                      <a:noFill/>
                      <a:miter lim="800000"/>
                      <a:headEnd/>
                      <a:tailEnd/>
                    </a:ln>
                  </pic:spPr>
                </pic:pic>
              </a:graphicData>
            </a:graphic>
          </wp:inline>
        </w:drawing>
      </w:r>
    </w:p>
    <w:p w:rsidR="00787F2D" w:rsidRPr="00E6371F" w:rsidRDefault="00787F2D" w:rsidP="00787F2D">
      <w:pPr>
        <w:pStyle w:val="aa"/>
        <w:spacing w:line="360" w:lineRule="auto"/>
        <w:ind w:left="1636" w:firstLineChars="0" w:firstLine="0"/>
        <w:jc w:val="left"/>
        <w:rPr>
          <w:rFonts w:hint="eastAsia"/>
        </w:rPr>
      </w:pPr>
      <w:r w:rsidRPr="00E6371F">
        <w:rPr>
          <w:rFonts w:hint="eastAsia"/>
        </w:rPr>
        <w:t>如果</w:t>
      </w:r>
      <w:r>
        <w:rPr>
          <w:rFonts w:hint="eastAsia"/>
        </w:rPr>
        <w:t>贵单位</w:t>
      </w:r>
      <w:r w:rsidRPr="00E6371F">
        <w:rPr>
          <w:rFonts w:hint="eastAsia"/>
        </w:rPr>
        <w:t>报账较慢，但又着急想要结果，我们可以安排开具全款发票，等收到您样品后先安排订单，但最终需要您订单款到账后才能发送结果。</w:t>
      </w:r>
    </w:p>
    <w:p w:rsidR="00787F2D" w:rsidRDefault="00787F2D" w:rsidP="00787F2D">
      <w:pPr>
        <w:pStyle w:val="aa"/>
        <w:numPr>
          <w:ilvl w:val="0"/>
          <w:numId w:val="1"/>
        </w:numPr>
        <w:spacing w:line="360" w:lineRule="auto"/>
        <w:ind w:firstLineChars="0"/>
        <w:jc w:val="left"/>
        <w:rPr>
          <w:rFonts w:hint="eastAsia"/>
          <w:b/>
        </w:rPr>
      </w:pPr>
      <w:r w:rsidRPr="00440A0C">
        <w:rPr>
          <w:rFonts w:hint="eastAsia"/>
          <w:b/>
        </w:rPr>
        <w:t>不太确定样品中的含量范围，公司</w:t>
      </w:r>
      <w:proofErr w:type="gramStart"/>
      <w:r w:rsidRPr="00440A0C">
        <w:rPr>
          <w:rFonts w:hint="eastAsia"/>
          <w:b/>
        </w:rPr>
        <w:t>会做预实验</w:t>
      </w:r>
      <w:proofErr w:type="gramEnd"/>
      <w:r w:rsidRPr="00440A0C">
        <w:rPr>
          <w:rFonts w:hint="eastAsia"/>
          <w:b/>
        </w:rPr>
        <w:t>么先摸索一下么？</w:t>
      </w:r>
    </w:p>
    <w:p w:rsidR="00787F2D" w:rsidRPr="005C6928" w:rsidRDefault="00787F2D" w:rsidP="00787F2D">
      <w:pPr>
        <w:pStyle w:val="aa"/>
        <w:spacing w:line="360" w:lineRule="auto"/>
        <w:ind w:left="786" w:firstLineChars="0" w:firstLine="0"/>
        <w:jc w:val="left"/>
        <w:rPr>
          <w:rFonts w:hint="eastAsia"/>
        </w:rPr>
      </w:pPr>
      <w:r w:rsidRPr="005C6928">
        <w:rPr>
          <w:rFonts w:hint="eastAsia"/>
        </w:rPr>
        <w:lastRenderedPageBreak/>
        <w:t>可以先安排做个预实验，再决定后续实验设计，预实验费用按照正常一个样本收取。</w:t>
      </w:r>
    </w:p>
    <w:p w:rsidR="00787F2D" w:rsidRDefault="00787F2D" w:rsidP="00787F2D">
      <w:pPr>
        <w:pStyle w:val="aa"/>
        <w:numPr>
          <w:ilvl w:val="0"/>
          <w:numId w:val="1"/>
        </w:numPr>
        <w:spacing w:line="360" w:lineRule="auto"/>
        <w:ind w:firstLineChars="0"/>
        <w:jc w:val="left"/>
        <w:rPr>
          <w:rFonts w:hint="eastAsia"/>
          <w:b/>
        </w:rPr>
      </w:pPr>
      <w:r w:rsidRPr="00DA0A7F">
        <w:rPr>
          <w:rFonts w:hint="eastAsia"/>
          <w:b/>
        </w:rPr>
        <w:t>如何才能享受优惠？</w:t>
      </w:r>
    </w:p>
    <w:p w:rsidR="00787F2D" w:rsidRPr="00D67217" w:rsidRDefault="00787F2D" w:rsidP="00787F2D">
      <w:pPr>
        <w:pStyle w:val="aa"/>
        <w:spacing w:line="360" w:lineRule="auto"/>
        <w:ind w:left="786" w:firstLineChars="0" w:firstLine="0"/>
        <w:jc w:val="left"/>
        <w:rPr>
          <w:rFonts w:hint="eastAsia"/>
        </w:rPr>
      </w:pPr>
      <w:r w:rsidRPr="00D67217">
        <w:rPr>
          <w:rFonts w:hint="eastAsia"/>
        </w:rPr>
        <w:t>一般我们激素检测服务是没有优惠的，如果您样品量的确较多且检测指标也多，我们可以申请适当的优惠。一般订单金额需达到</w:t>
      </w:r>
      <w:r w:rsidRPr="00D67217">
        <w:rPr>
          <w:rFonts w:hint="eastAsia"/>
        </w:rPr>
        <w:t>5</w:t>
      </w:r>
      <w:r w:rsidRPr="00D67217">
        <w:rPr>
          <w:rFonts w:hint="eastAsia"/>
        </w:rPr>
        <w:t>万以上才能申请。</w:t>
      </w:r>
    </w:p>
    <w:p w:rsidR="00787F2D" w:rsidRPr="00D67217" w:rsidRDefault="00787F2D" w:rsidP="00787F2D">
      <w:pPr>
        <w:pStyle w:val="aa"/>
        <w:spacing w:line="360" w:lineRule="auto"/>
        <w:ind w:left="786" w:firstLineChars="0" w:firstLine="0"/>
        <w:jc w:val="left"/>
        <w:rPr>
          <w:rFonts w:hint="eastAsia"/>
        </w:rPr>
      </w:pPr>
      <w:r w:rsidRPr="00D67217">
        <w:rPr>
          <w:rFonts w:hint="eastAsia"/>
        </w:rPr>
        <w:t>优惠方案</w:t>
      </w:r>
      <w:proofErr w:type="gramStart"/>
      <w:r w:rsidRPr="00D67217">
        <w:rPr>
          <w:rFonts w:hint="eastAsia"/>
        </w:rPr>
        <w:t>一</w:t>
      </w:r>
      <w:proofErr w:type="gramEnd"/>
      <w:r w:rsidRPr="00D67217">
        <w:rPr>
          <w:rFonts w:hint="eastAsia"/>
        </w:rPr>
        <w:t>：给您</w:t>
      </w:r>
      <w:r w:rsidRPr="00D67217">
        <w:rPr>
          <w:rFonts w:hint="eastAsia"/>
        </w:rPr>
        <w:t>9</w:t>
      </w:r>
      <w:r w:rsidRPr="00D67217">
        <w:rPr>
          <w:rFonts w:hint="eastAsia"/>
        </w:rPr>
        <w:t>折优惠。</w:t>
      </w:r>
    </w:p>
    <w:p w:rsidR="00787F2D" w:rsidRPr="00D67217" w:rsidRDefault="00787F2D" w:rsidP="00787F2D">
      <w:pPr>
        <w:pStyle w:val="aa"/>
        <w:spacing w:line="360" w:lineRule="auto"/>
        <w:ind w:left="786" w:firstLineChars="0" w:firstLine="0"/>
        <w:jc w:val="left"/>
        <w:rPr>
          <w:rFonts w:hint="eastAsia"/>
        </w:rPr>
      </w:pPr>
      <w:r w:rsidRPr="00D67217">
        <w:rPr>
          <w:rFonts w:hint="eastAsia"/>
        </w:rPr>
        <w:t>优惠方案</w:t>
      </w:r>
      <w:r>
        <w:rPr>
          <w:rFonts w:hint="eastAsia"/>
        </w:rPr>
        <w:t>二</w:t>
      </w:r>
      <w:r w:rsidRPr="00D67217">
        <w:rPr>
          <w:rFonts w:hint="eastAsia"/>
        </w:rPr>
        <w:t>：给您原价检测，赠送等价值的礼品：比如</w:t>
      </w:r>
      <w:r w:rsidRPr="00D67217">
        <w:rPr>
          <w:rFonts w:hint="eastAsia"/>
        </w:rPr>
        <w:t>iPhone7</w:t>
      </w:r>
      <w:r w:rsidRPr="00D67217">
        <w:rPr>
          <w:rFonts w:hint="eastAsia"/>
        </w:rPr>
        <w:t>，京东卡等</w:t>
      </w:r>
    </w:p>
    <w:p w:rsidR="00787F2D" w:rsidRDefault="00787F2D" w:rsidP="00787F2D">
      <w:pPr>
        <w:pStyle w:val="aa"/>
        <w:numPr>
          <w:ilvl w:val="0"/>
          <w:numId w:val="1"/>
        </w:numPr>
        <w:spacing w:line="360" w:lineRule="auto"/>
        <w:ind w:firstLineChars="0"/>
        <w:jc w:val="left"/>
        <w:rPr>
          <w:rFonts w:hint="eastAsia"/>
          <w:b/>
        </w:rPr>
      </w:pPr>
      <w:r>
        <w:rPr>
          <w:rFonts w:hint="eastAsia"/>
          <w:b/>
        </w:rPr>
        <w:t>为什么油菜素内酯和独脚金内酯费用这么贵？</w:t>
      </w:r>
    </w:p>
    <w:p w:rsidR="00787F2D" w:rsidRDefault="00787F2D" w:rsidP="00787F2D">
      <w:pPr>
        <w:pStyle w:val="aa"/>
        <w:spacing w:line="360" w:lineRule="auto"/>
        <w:ind w:left="786" w:firstLineChars="0" w:firstLine="0"/>
        <w:jc w:val="left"/>
        <w:rPr>
          <w:rFonts w:hint="eastAsia"/>
          <w:color w:val="333333"/>
          <w:szCs w:val="21"/>
          <w:shd w:val="clear" w:color="auto" w:fill="FFFFFF"/>
        </w:rPr>
      </w:pPr>
      <w:r>
        <w:rPr>
          <w:rFonts w:hint="eastAsia"/>
          <w:color w:val="333333"/>
          <w:szCs w:val="21"/>
          <w:shd w:val="clear" w:color="auto" w:fill="FFFFFF"/>
        </w:rPr>
        <w:t>这两类属于新的植物激素，被称为第六大类激素。一方面因为标准品采购的</w:t>
      </w:r>
      <w:proofErr w:type="gramStart"/>
      <w:r>
        <w:rPr>
          <w:rFonts w:hint="eastAsia"/>
          <w:color w:val="333333"/>
          <w:szCs w:val="21"/>
          <w:shd w:val="clear" w:color="auto" w:fill="FFFFFF"/>
        </w:rPr>
        <w:t>的</w:t>
      </w:r>
      <w:proofErr w:type="gramEnd"/>
      <w:r>
        <w:rPr>
          <w:rFonts w:hint="eastAsia"/>
          <w:color w:val="333333"/>
          <w:szCs w:val="21"/>
          <w:shd w:val="clear" w:color="auto" w:fill="FFFFFF"/>
        </w:rPr>
        <w:t>是进口标准品，价格昂贵，货期较长。另外，这两类实验操作跟普通常见内源激素也不一样，前处理步骤较为繁琐，会用到</w:t>
      </w:r>
      <w:r w:rsidRPr="00DF3930">
        <w:rPr>
          <w:color w:val="333333"/>
          <w:szCs w:val="21"/>
          <w:shd w:val="clear" w:color="auto" w:fill="FFFFFF"/>
        </w:rPr>
        <w:t>waters</w:t>
      </w:r>
      <w:r>
        <w:rPr>
          <w:rFonts w:hint="eastAsia"/>
          <w:color w:val="333333"/>
          <w:szCs w:val="21"/>
          <w:shd w:val="clear" w:color="auto" w:fill="FFFFFF"/>
        </w:rPr>
        <w:t>固相萃取小柱，所用到的试剂耗材也多，综合来讲，成本高出很多。所以费用较高。</w:t>
      </w:r>
    </w:p>
    <w:p w:rsidR="00787F2D" w:rsidRDefault="00787F2D" w:rsidP="00787F2D">
      <w:pPr>
        <w:pStyle w:val="aa"/>
        <w:numPr>
          <w:ilvl w:val="0"/>
          <w:numId w:val="1"/>
        </w:numPr>
        <w:spacing w:line="360" w:lineRule="auto"/>
        <w:ind w:firstLineChars="0"/>
        <w:jc w:val="left"/>
        <w:rPr>
          <w:rFonts w:hint="eastAsia"/>
          <w:b/>
        </w:rPr>
      </w:pPr>
      <w:proofErr w:type="gramStart"/>
      <w:r>
        <w:rPr>
          <w:rFonts w:hint="eastAsia"/>
          <w:b/>
        </w:rPr>
        <w:t>我想测的</w:t>
      </w:r>
      <w:proofErr w:type="gramEnd"/>
      <w:r>
        <w:rPr>
          <w:rFonts w:hint="eastAsia"/>
          <w:b/>
        </w:rPr>
        <w:t>激素不在列表内，如果委托公司来检测，是怎样的流程？</w:t>
      </w:r>
    </w:p>
    <w:p w:rsidR="00787F2D" w:rsidRPr="00E329C7" w:rsidRDefault="00787F2D" w:rsidP="00787F2D">
      <w:pPr>
        <w:pStyle w:val="aa"/>
        <w:spacing w:line="360" w:lineRule="auto"/>
        <w:ind w:left="786" w:firstLineChars="0" w:firstLine="0"/>
        <w:jc w:val="left"/>
        <w:rPr>
          <w:rFonts w:hint="eastAsia"/>
        </w:rPr>
      </w:pPr>
      <w:r w:rsidRPr="00E329C7">
        <w:rPr>
          <w:rFonts w:hint="eastAsia"/>
        </w:rPr>
        <w:t>首先需要您确认需要测哪种激素，如果有相关文献可以提供给我们，让技术确认一下，综合评估后，如果设备条件满足，</w:t>
      </w:r>
      <w:r>
        <w:rPr>
          <w:rFonts w:hint="eastAsia"/>
        </w:rPr>
        <w:t>可以</w:t>
      </w:r>
      <w:r w:rsidRPr="00E329C7">
        <w:rPr>
          <w:rFonts w:hint="eastAsia"/>
        </w:rPr>
        <w:t>新建方法。</w:t>
      </w:r>
    </w:p>
    <w:p w:rsidR="00787F2D" w:rsidRDefault="00787F2D" w:rsidP="00787F2D">
      <w:pPr>
        <w:pStyle w:val="aa"/>
        <w:spacing w:line="360" w:lineRule="auto"/>
        <w:ind w:left="786" w:firstLineChars="0" w:firstLine="0"/>
        <w:jc w:val="left"/>
        <w:rPr>
          <w:rFonts w:hint="eastAsia"/>
          <w:b/>
        </w:rPr>
      </w:pPr>
      <w:proofErr w:type="gramStart"/>
      <w:r w:rsidRPr="00E329C7">
        <w:rPr>
          <w:rFonts w:hint="eastAsia"/>
        </w:rPr>
        <w:t>建方法</w:t>
      </w:r>
      <w:proofErr w:type="gramEnd"/>
      <w:r w:rsidRPr="00E329C7">
        <w:rPr>
          <w:rFonts w:hint="eastAsia"/>
        </w:rPr>
        <w:t>费用：</w:t>
      </w:r>
      <w:r w:rsidRPr="00E329C7">
        <w:rPr>
          <w:rFonts w:hint="eastAsia"/>
        </w:rPr>
        <w:t>1500</w:t>
      </w:r>
      <w:r w:rsidRPr="00E329C7">
        <w:rPr>
          <w:rFonts w:hint="eastAsia"/>
        </w:rPr>
        <w:t>元，外加标准品费用。</w:t>
      </w:r>
    </w:p>
    <w:p w:rsidR="00787F2D" w:rsidRDefault="00787F2D" w:rsidP="00787F2D">
      <w:pPr>
        <w:pStyle w:val="aa"/>
        <w:numPr>
          <w:ilvl w:val="0"/>
          <w:numId w:val="1"/>
        </w:numPr>
        <w:spacing w:line="360" w:lineRule="auto"/>
        <w:ind w:firstLineChars="0"/>
        <w:jc w:val="left"/>
        <w:rPr>
          <w:rFonts w:hint="eastAsia"/>
          <w:b/>
        </w:rPr>
      </w:pPr>
      <w:r>
        <w:rPr>
          <w:rFonts w:hint="eastAsia"/>
          <w:b/>
        </w:rPr>
        <w:t>你们能测乙烯吗？</w:t>
      </w:r>
    </w:p>
    <w:p w:rsidR="00787F2D" w:rsidRPr="00317720" w:rsidRDefault="00787F2D" w:rsidP="00787F2D">
      <w:pPr>
        <w:pStyle w:val="aa"/>
        <w:spacing w:line="360" w:lineRule="auto"/>
        <w:ind w:left="786" w:firstLineChars="0" w:firstLine="0"/>
        <w:jc w:val="left"/>
        <w:rPr>
          <w:rFonts w:hint="eastAsia"/>
        </w:rPr>
      </w:pPr>
      <w:r w:rsidRPr="00E329C7">
        <w:rPr>
          <w:rFonts w:hint="eastAsia"/>
        </w:rPr>
        <w:t>不好意思，乙烯需要用</w:t>
      </w:r>
      <w:r w:rsidRPr="00E329C7">
        <w:rPr>
          <w:rFonts w:hint="eastAsia"/>
        </w:rPr>
        <w:t>GC-MS</w:t>
      </w:r>
      <w:r w:rsidRPr="00E329C7">
        <w:rPr>
          <w:rFonts w:hint="eastAsia"/>
        </w:rPr>
        <w:t>检测，由于</w:t>
      </w:r>
      <w:r w:rsidRPr="001003FE">
        <w:rPr>
          <w:rFonts w:hint="eastAsia"/>
        </w:rPr>
        <w:t>实验室条件不适合装顶空进样装置</w:t>
      </w:r>
      <w:r w:rsidRPr="00E329C7">
        <w:rPr>
          <w:rFonts w:hint="eastAsia"/>
        </w:rPr>
        <w:t>，目前测不了。相对应的可以检测乙烯前体：</w:t>
      </w:r>
      <w:r w:rsidRPr="00E329C7">
        <w:rPr>
          <w:rFonts w:hint="eastAsia"/>
        </w:rPr>
        <w:t>1-</w:t>
      </w:r>
      <w:r w:rsidRPr="00E329C7">
        <w:rPr>
          <w:rFonts w:hint="eastAsia"/>
        </w:rPr>
        <w:t>氨基</w:t>
      </w:r>
      <w:r w:rsidRPr="00E329C7">
        <w:rPr>
          <w:rFonts w:hint="eastAsia"/>
        </w:rPr>
        <w:t>-</w:t>
      </w:r>
      <w:r w:rsidRPr="00E329C7">
        <w:rPr>
          <w:rFonts w:hint="eastAsia"/>
        </w:rPr>
        <w:t>环丙烷羧酸（</w:t>
      </w:r>
      <w:r w:rsidRPr="00E329C7">
        <w:rPr>
          <w:rFonts w:hint="eastAsia"/>
        </w:rPr>
        <w:t>ACC</w:t>
      </w:r>
      <w:r w:rsidRPr="00E329C7">
        <w:rPr>
          <w:rFonts w:hint="eastAsia"/>
        </w:rPr>
        <w:t>）</w:t>
      </w:r>
      <w:r>
        <w:rPr>
          <w:rFonts w:hint="eastAsia"/>
        </w:rPr>
        <w:t>代替，大部分老师都选择检测</w:t>
      </w:r>
      <w:r>
        <w:rPr>
          <w:rFonts w:hint="eastAsia"/>
        </w:rPr>
        <w:t>ACC</w:t>
      </w:r>
      <w:r>
        <w:rPr>
          <w:rFonts w:hint="eastAsia"/>
        </w:rPr>
        <w:t>。</w:t>
      </w:r>
    </w:p>
    <w:p w:rsidR="00787F2D" w:rsidRPr="00ED69A2" w:rsidRDefault="00787F2D" w:rsidP="00787F2D">
      <w:pPr>
        <w:pStyle w:val="aa"/>
        <w:numPr>
          <w:ilvl w:val="0"/>
          <w:numId w:val="1"/>
        </w:numPr>
        <w:spacing w:line="360" w:lineRule="auto"/>
        <w:ind w:firstLineChars="0"/>
        <w:jc w:val="left"/>
        <w:rPr>
          <w:rFonts w:hint="eastAsia"/>
        </w:rPr>
      </w:pPr>
      <w:r>
        <w:rPr>
          <w:rFonts w:hint="eastAsia"/>
          <w:b/>
        </w:rPr>
        <w:t>在你们单位检测后发表文章</w:t>
      </w:r>
      <w:r w:rsidR="001504F6">
        <w:rPr>
          <w:rFonts w:hint="eastAsia"/>
          <w:b/>
        </w:rPr>
        <w:t>有奖励</w:t>
      </w:r>
      <w:r>
        <w:rPr>
          <w:rFonts w:hint="eastAsia"/>
          <w:b/>
        </w:rPr>
        <w:t>吗？</w:t>
      </w:r>
    </w:p>
    <w:p w:rsidR="00787F2D" w:rsidRDefault="00787F2D" w:rsidP="00787F2D">
      <w:pPr>
        <w:pStyle w:val="aa"/>
        <w:spacing w:line="360" w:lineRule="auto"/>
        <w:ind w:left="786" w:firstLineChars="0" w:firstLine="0"/>
        <w:jc w:val="left"/>
        <w:rPr>
          <w:rFonts w:hint="eastAsia"/>
        </w:rPr>
      </w:pPr>
      <w:r w:rsidRPr="00460EE9">
        <w:rPr>
          <w:rFonts w:hint="eastAsia"/>
        </w:rPr>
        <w:t>这个肯定是有的，</w:t>
      </w:r>
      <w:r w:rsidRPr="007E7DCC">
        <w:rPr>
          <w:rFonts w:hint="eastAsia"/>
        </w:rPr>
        <w:t>我们非常鼓励客户在文章中</w:t>
      </w:r>
      <w:proofErr w:type="gramStart"/>
      <w:r w:rsidRPr="007E7DCC">
        <w:rPr>
          <w:rFonts w:hint="eastAsia"/>
        </w:rPr>
        <w:t>注明</w:t>
      </w:r>
      <w:r w:rsidR="001504F6">
        <w:rPr>
          <w:rFonts w:hint="eastAsia"/>
        </w:rPr>
        <w:t>卡文思</w:t>
      </w:r>
      <w:proofErr w:type="gramEnd"/>
      <w:r w:rsidR="001504F6">
        <w:rPr>
          <w:rFonts w:hint="eastAsia"/>
        </w:rPr>
        <w:t>检测</w:t>
      </w:r>
      <w:r w:rsidRPr="007E7DCC">
        <w:rPr>
          <w:rFonts w:hint="eastAsia"/>
        </w:rPr>
        <w:t>，如果是在正文中明确提出的，我们</w:t>
      </w:r>
      <w:r>
        <w:rPr>
          <w:rFonts w:hint="eastAsia"/>
        </w:rPr>
        <w:t>根据文章的</w:t>
      </w:r>
      <w:r>
        <w:rPr>
          <w:rFonts w:hint="eastAsia"/>
        </w:rPr>
        <w:t>IF</w:t>
      </w:r>
      <w:r>
        <w:rPr>
          <w:rFonts w:hint="eastAsia"/>
        </w:rPr>
        <w:t>分值</w:t>
      </w:r>
      <w:r w:rsidRPr="007E7DCC">
        <w:rPr>
          <w:rFonts w:hint="eastAsia"/>
        </w:rPr>
        <w:t>将会给予</w:t>
      </w:r>
      <w:r w:rsidRPr="007E7DCC">
        <w:rPr>
          <w:rFonts w:hint="eastAsia"/>
        </w:rPr>
        <w:t>1000-10000</w:t>
      </w:r>
      <w:r w:rsidRPr="007E7DCC">
        <w:rPr>
          <w:rFonts w:hint="eastAsia"/>
        </w:rPr>
        <w:t>元的奖励</w:t>
      </w:r>
      <w:r>
        <w:rPr>
          <w:rFonts w:hint="eastAsia"/>
        </w:rPr>
        <w:t>。颁发正式的官方奖励证书。</w:t>
      </w:r>
    </w:p>
    <w:p w:rsidR="00787F2D" w:rsidRDefault="00787F2D" w:rsidP="00787F2D">
      <w:pPr>
        <w:pStyle w:val="aa"/>
        <w:spacing w:line="360" w:lineRule="auto"/>
        <w:ind w:left="786" w:firstLineChars="0" w:firstLine="0"/>
        <w:jc w:val="left"/>
        <w:rPr>
          <w:rFonts w:hint="eastAsia"/>
        </w:rPr>
      </w:pPr>
    </w:p>
    <w:p w:rsidR="003D6014" w:rsidRPr="00787F2D" w:rsidRDefault="003D6014" w:rsidP="00787F2D">
      <w:pPr>
        <w:adjustRightInd/>
        <w:snapToGrid/>
        <w:spacing w:line="220" w:lineRule="atLeast"/>
        <w:rPr>
          <w:rFonts w:asciiTheme="majorEastAsia" w:eastAsiaTheme="majorEastAsia" w:hAnsiTheme="majorEastAsia"/>
          <w:sz w:val="24"/>
          <w:szCs w:val="24"/>
        </w:rPr>
      </w:pPr>
    </w:p>
    <w:sectPr w:rsidR="003D6014" w:rsidRPr="00787F2D" w:rsidSect="00AE4624">
      <w:head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2F" w:rsidRDefault="0024612F" w:rsidP="00AE4624">
      <w:pPr>
        <w:spacing w:after="0"/>
      </w:pPr>
      <w:r>
        <w:separator/>
      </w:r>
    </w:p>
  </w:endnote>
  <w:endnote w:type="continuationSeparator" w:id="0">
    <w:p w:rsidR="0024612F" w:rsidRDefault="0024612F" w:rsidP="00AE46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2F" w:rsidRDefault="0024612F" w:rsidP="00AE4624">
      <w:pPr>
        <w:spacing w:after="0"/>
      </w:pPr>
      <w:r>
        <w:separator/>
      </w:r>
    </w:p>
  </w:footnote>
  <w:footnote w:type="continuationSeparator" w:id="0">
    <w:p w:rsidR="0024612F" w:rsidRDefault="0024612F" w:rsidP="00AE46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24" w:rsidRPr="00AE4624" w:rsidRDefault="00AE4624" w:rsidP="003D6014">
    <w:pPr>
      <w:pStyle w:val="a6"/>
    </w:pPr>
    <w:r>
      <w:rPr>
        <w:noProof/>
      </w:rPr>
      <w:drawing>
        <wp:anchor distT="0" distB="0" distL="114300" distR="114300" simplePos="0" relativeHeight="251658240" behindDoc="1" locked="0" layoutInCell="1" allowOverlap="1">
          <wp:simplePos x="0" y="0"/>
          <wp:positionH relativeFrom="column">
            <wp:posOffset>-1135825</wp:posOffset>
          </wp:positionH>
          <wp:positionV relativeFrom="paragraph">
            <wp:posOffset>-449580</wp:posOffset>
          </wp:positionV>
          <wp:extent cx="7664285" cy="795647"/>
          <wp:effectExtent l="19050" t="0" r="0" b="0"/>
          <wp:wrapNone/>
          <wp:docPr id="5" name="图片 4"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
                  <a:stretch>
                    <a:fillRect/>
                  </a:stretch>
                </pic:blipFill>
                <pic:spPr>
                  <a:xfrm>
                    <a:off x="0" y="0"/>
                    <a:ext cx="7664285" cy="79564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E9D"/>
    <w:multiLevelType w:val="hybridMultilevel"/>
    <w:tmpl w:val="3878E35C"/>
    <w:lvl w:ilvl="0" w:tplc="0409000D">
      <w:start w:val="1"/>
      <w:numFmt w:val="bullet"/>
      <w:lvlText w:val=""/>
      <w:lvlJc w:val="left"/>
      <w:pPr>
        <w:ind w:left="1980" w:hanging="420"/>
      </w:pPr>
      <w:rPr>
        <w:rFonts w:ascii="Wingdings" w:hAnsi="Wingdings" w:hint="default"/>
      </w:rPr>
    </w:lvl>
    <w:lvl w:ilvl="1" w:tplc="04090003">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
    <w:nsid w:val="1C2B5818"/>
    <w:multiLevelType w:val="hybridMultilevel"/>
    <w:tmpl w:val="DB4EBD14"/>
    <w:lvl w:ilvl="0" w:tplc="1A64C6D4">
      <w:start w:val="1"/>
      <w:numFmt w:val="decimal"/>
      <w:lvlText w:val="%1、"/>
      <w:lvlJc w:val="left"/>
      <w:pPr>
        <w:ind w:left="786" w:hanging="360"/>
      </w:pPr>
      <w:rPr>
        <w:rFonts w:hint="default"/>
        <w:b/>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2">
      <o:colormenu v:ext="edit" strokecolor="none [1951]"/>
    </o:shapedefaults>
  </w:hdrShapeDefaults>
  <w:footnotePr>
    <w:footnote w:id="-1"/>
    <w:footnote w:id="0"/>
  </w:footnotePr>
  <w:endnotePr>
    <w:endnote w:id="-1"/>
    <w:endnote w:id="0"/>
  </w:endnotePr>
  <w:compat>
    <w:useFELayout/>
  </w:compat>
  <w:rsids>
    <w:rsidRoot w:val="00D31D50"/>
    <w:rsid w:val="00074E46"/>
    <w:rsid w:val="000C1927"/>
    <w:rsid w:val="001504F6"/>
    <w:rsid w:val="00180331"/>
    <w:rsid w:val="0024612F"/>
    <w:rsid w:val="002811E2"/>
    <w:rsid w:val="002D7E8B"/>
    <w:rsid w:val="0032063D"/>
    <w:rsid w:val="00323B43"/>
    <w:rsid w:val="003D37D8"/>
    <w:rsid w:val="003D6014"/>
    <w:rsid w:val="00426133"/>
    <w:rsid w:val="004358AB"/>
    <w:rsid w:val="004431B4"/>
    <w:rsid w:val="006F5B6E"/>
    <w:rsid w:val="00700F1C"/>
    <w:rsid w:val="00787F2D"/>
    <w:rsid w:val="00880017"/>
    <w:rsid w:val="008B64A7"/>
    <w:rsid w:val="008B7726"/>
    <w:rsid w:val="008C7675"/>
    <w:rsid w:val="008E3DE0"/>
    <w:rsid w:val="00914C11"/>
    <w:rsid w:val="00AE4624"/>
    <w:rsid w:val="00D31D50"/>
    <w:rsid w:val="00D62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1951]"/>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11E2"/>
    <w:pPr>
      <w:spacing w:after="0"/>
    </w:pPr>
    <w:rPr>
      <w:sz w:val="18"/>
      <w:szCs w:val="18"/>
    </w:rPr>
  </w:style>
  <w:style w:type="character" w:customStyle="1" w:styleId="Char">
    <w:name w:val="批注框文本 Char"/>
    <w:basedOn w:val="a0"/>
    <w:link w:val="a3"/>
    <w:uiPriority w:val="99"/>
    <w:semiHidden/>
    <w:rsid w:val="002811E2"/>
    <w:rPr>
      <w:rFonts w:ascii="Tahoma" w:hAnsi="Tahoma"/>
      <w:sz w:val="18"/>
      <w:szCs w:val="18"/>
    </w:rPr>
  </w:style>
  <w:style w:type="paragraph" w:styleId="a4">
    <w:name w:val="header"/>
    <w:basedOn w:val="a"/>
    <w:link w:val="Char0"/>
    <w:uiPriority w:val="99"/>
    <w:unhideWhenUsed/>
    <w:rsid w:val="008E3DE0"/>
    <w:pPr>
      <w:pBdr>
        <w:bottom w:val="single" w:sz="6" w:space="1" w:color="auto"/>
      </w:pBdr>
      <w:tabs>
        <w:tab w:val="center" w:pos="4153"/>
        <w:tab w:val="right" w:pos="8306"/>
      </w:tabs>
      <w:jc w:val="center"/>
    </w:pPr>
    <w:rPr>
      <w:noProof/>
      <w:sz w:val="18"/>
      <w:szCs w:val="18"/>
    </w:rPr>
  </w:style>
  <w:style w:type="character" w:customStyle="1" w:styleId="Char0">
    <w:name w:val="页眉 Char"/>
    <w:basedOn w:val="a0"/>
    <w:link w:val="a4"/>
    <w:uiPriority w:val="99"/>
    <w:rsid w:val="008E3DE0"/>
    <w:rPr>
      <w:rFonts w:ascii="Tahoma" w:hAnsi="Tahoma"/>
      <w:noProof/>
      <w:sz w:val="18"/>
      <w:szCs w:val="18"/>
    </w:rPr>
  </w:style>
  <w:style w:type="paragraph" w:styleId="a5">
    <w:name w:val="footer"/>
    <w:basedOn w:val="a"/>
    <w:link w:val="Char1"/>
    <w:uiPriority w:val="99"/>
    <w:unhideWhenUsed/>
    <w:rsid w:val="00AE4624"/>
    <w:pPr>
      <w:tabs>
        <w:tab w:val="center" w:pos="4153"/>
        <w:tab w:val="right" w:pos="8306"/>
      </w:tabs>
    </w:pPr>
    <w:rPr>
      <w:sz w:val="18"/>
      <w:szCs w:val="18"/>
    </w:rPr>
  </w:style>
  <w:style w:type="character" w:customStyle="1" w:styleId="Char1">
    <w:name w:val="页脚 Char"/>
    <w:basedOn w:val="a0"/>
    <w:link w:val="a5"/>
    <w:uiPriority w:val="99"/>
    <w:rsid w:val="00AE4624"/>
    <w:rPr>
      <w:rFonts w:ascii="Tahoma" w:hAnsi="Tahoma"/>
      <w:sz w:val="18"/>
      <w:szCs w:val="18"/>
    </w:rPr>
  </w:style>
  <w:style w:type="paragraph" w:styleId="a6">
    <w:name w:val="No Spacing"/>
    <w:link w:val="Char2"/>
    <w:uiPriority w:val="1"/>
    <w:qFormat/>
    <w:rsid w:val="003D6014"/>
    <w:pPr>
      <w:adjustRightInd w:val="0"/>
      <w:snapToGrid w:val="0"/>
      <w:spacing w:after="0" w:line="240" w:lineRule="auto"/>
    </w:pPr>
    <w:rPr>
      <w:rFonts w:ascii="Tahoma" w:hAnsi="Tahoma"/>
    </w:rPr>
  </w:style>
  <w:style w:type="paragraph" w:styleId="a7">
    <w:name w:val="Date"/>
    <w:basedOn w:val="a"/>
    <w:next w:val="a"/>
    <w:link w:val="Char3"/>
    <w:uiPriority w:val="99"/>
    <w:semiHidden/>
    <w:unhideWhenUsed/>
    <w:rsid w:val="008C7675"/>
  </w:style>
  <w:style w:type="character" w:customStyle="1" w:styleId="Char3">
    <w:name w:val="日期 Char"/>
    <w:basedOn w:val="a0"/>
    <w:link w:val="a7"/>
    <w:uiPriority w:val="99"/>
    <w:semiHidden/>
    <w:rsid w:val="008C7675"/>
    <w:rPr>
      <w:rFonts w:ascii="Tahoma" w:hAnsi="Tahoma"/>
    </w:rPr>
  </w:style>
  <w:style w:type="character" w:styleId="a8">
    <w:name w:val="Hyperlink"/>
    <w:uiPriority w:val="99"/>
    <w:unhideWhenUsed/>
    <w:rsid w:val="00787F2D"/>
    <w:rPr>
      <w:color w:val="0000FF"/>
      <w:u w:val="single"/>
    </w:rPr>
  </w:style>
  <w:style w:type="character" w:customStyle="1" w:styleId="Char4">
    <w:name w:val="标题 Char"/>
    <w:link w:val="a9"/>
    <w:rsid w:val="00787F2D"/>
    <w:rPr>
      <w:rFonts w:ascii="Times New Roman" w:hAnsi="Times New Roman"/>
      <w:b/>
      <w:bCs/>
      <w:sz w:val="24"/>
      <w:szCs w:val="24"/>
      <w:lang w:eastAsia="en-US"/>
    </w:rPr>
  </w:style>
  <w:style w:type="character" w:customStyle="1" w:styleId="Char2">
    <w:name w:val="无间隔 Char"/>
    <w:link w:val="a6"/>
    <w:uiPriority w:val="1"/>
    <w:rsid w:val="00787F2D"/>
    <w:rPr>
      <w:rFonts w:ascii="Tahoma" w:hAnsi="Tahoma"/>
    </w:rPr>
  </w:style>
  <w:style w:type="paragraph" w:styleId="a9">
    <w:name w:val="Title"/>
    <w:basedOn w:val="a"/>
    <w:link w:val="Char4"/>
    <w:qFormat/>
    <w:rsid w:val="00787F2D"/>
    <w:pPr>
      <w:adjustRightInd/>
      <w:snapToGrid/>
      <w:spacing w:after="0"/>
      <w:jc w:val="center"/>
    </w:pPr>
    <w:rPr>
      <w:rFonts w:ascii="Times New Roman" w:hAnsi="Times New Roman"/>
      <w:b/>
      <w:bCs/>
      <w:sz w:val="24"/>
      <w:szCs w:val="24"/>
      <w:lang w:eastAsia="en-US"/>
    </w:rPr>
  </w:style>
  <w:style w:type="character" w:customStyle="1" w:styleId="Char10">
    <w:name w:val="标题 Char1"/>
    <w:basedOn w:val="a0"/>
    <w:link w:val="a9"/>
    <w:uiPriority w:val="10"/>
    <w:rsid w:val="00787F2D"/>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787F2D"/>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4A95AA-404B-48C4-9B7A-857A02AF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2018-06-03T08:49:00Z</dcterms:modified>
</cp:coreProperties>
</file>